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при использовании лекарственных препаратов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xml:space="preserve">1.1. Настоящая инструкция устанавливает требования по обеспечению безопасных условий труда для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работе с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при работе с лекарственными препаратами разработана на основе установленных обязательных требований по охране труда в Российской Федерации, а также:</w:t>
      </w:r>
    </w:p>
    <w:p>
      <w:pPr>
        <w:spacing w:line="240" w:lineRule="auto"/>
        <w:rPr>
          <w:rFonts w:hAnsi="Times New Roman" w:cs="Times New Roman"/>
          <w:color w:val="000000"/>
          <w:sz w:val="24"/>
          <w:szCs w:val="24"/>
        </w:rPr>
      </w:pPr>
      <w:r>
        <w:rPr>
          <w:rFonts w:hAnsi="Times New Roman" w:cs="Times New Roman"/>
          <w:color w:val="000000"/>
          <w:sz w:val="24"/>
          <w:szCs w:val="24"/>
        </w:rPr>
        <w:t>1) изучения работ при работе с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2) результатов специальной оценки условий труда;</w:t>
      </w:r>
    </w:p>
    <w:p>
      <w:pPr>
        <w:spacing w:line="240" w:lineRule="auto"/>
        <w:rPr>
          <w:rFonts w:hAnsi="Times New Roman" w:cs="Times New Roman"/>
          <w:color w:val="000000"/>
          <w:sz w:val="24"/>
          <w:szCs w:val="24"/>
        </w:rPr>
      </w:pPr>
      <w:r>
        <w:rPr>
          <w:rFonts w:hAnsi="Times New Roman" w:cs="Times New Roman"/>
          <w:color w:val="000000"/>
          <w:sz w:val="24"/>
          <w:szCs w:val="24"/>
        </w:rPr>
        <w:t>3) анализа требований профессионального стандарта;</w:t>
      </w:r>
    </w:p>
    <w:p>
      <w:pPr>
        <w:spacing w:line="240" w:lineRule="auto"/>
        <w:rPr>
          <w:rFonts w:hAnsi="Times New Roman" w:cs="Times New Roman"/>
          <w:color w:val="000000"/>
          <w:sz w:val="24"/>
          <w:szCs w:val="24"/>
        </w:rPr>
      </w:pPr>
      <w:r>
        <w:rPr>
          <w:rFonts w:hAnsi="Times New Roman" w:cs="Times New Roman"/>
          <w:color w:val="000000"/>
          <w:sz w:val="24"/>
          <w:szCs w:val="24"/>
        </w:rPr>
        <w:t>4) определения профессиональных рисков и опасностей, характерных для работ при работе с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5) анализа результатов расследования имевшихся несчастных случаев при работе с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6) определения безопасных методов и приемов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xml:space="preserve">1.3. Выполнение требований настоящей инструкции обязательны для всех работников </w:t>
      </w:r>
      <w:r>
        <w:rPr>
          <w:rFonts w:hAnsi="Times New Roman" w:cs="Times New Roman"/>
          <w:color w:val="000000"/>
          <w:sz w:val="24"/>
          <w:szCs w:val="24"/>
        </w:rPr>
        <w:t>ООО «Альфа»</w:t>
      </w:r>
      <w:r>
        <w:rPr>
          <w:rFonts w:hAnsi="Times New Roman" w:cs="Times New Roman"/>
          <w:color w:val="000000"/>
          <w:sz w:val="24"/>
          <w:szCs w:val="24"/>
        </w:rPr>
        <w:t xml:space="preserve"> при выполнении ими трудовых обязанностей при работе с лекарственными препаратами независимо от их специальности,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b/>
          <w:bCs/>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2.1.2. </w:t>
      </w:r>
      <w:r>
        <w:rPr>
          <w:rFonts w:hAnsi="Times New Roman" w:cs="Times New Roman"/>
          <w:b/>
          <w:bCs/>
          <w:color w:val="000000"/>
          <w:sz w:val="24"/>
          <w:szCs w:val="24"/>
        </w:rPr>
        <w:t>Правила по охране труда при эксплуатации электроустановок</w:t>
      </w:r>
      <w:r>
        <w:rPr>
          <w:rFonts w:hAnsi="Times New Roman" w:cs="Times New Roman"/>
          <w:color w:val="000000"/>
          <w:sz w:val="24"/>
          <w:szCs w:val="24"/>
        </w:rPr>
        <w:t xml:space="preserve">, </w:t>
      </w:r>
      <w:r>
        <w:rPr>
          <w:rFonts w:hAnsi="Times New Roman" w:cs="Times New Roman"/>
          <w:color w:val="000000"/>
          <w:sz w:val="24"/>
          <w:szCs w:val="24"/>
        </w:rPr>
        <w:t>Приказ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2.1.3. </w:t>
      </w:r>
      <w:r>
        <w:rPr>
          <w:rFonts w:hAnsi="Times New Roman" w:cs="Times New Roman"/>
          <w:b/>
          <w:bCs/>
          <w:color w:val="000000"/>
          <w:sz w:val="24"/>
          <w:szCs w:val="24"/>
        </w:rPr>
        <w:t>Постановления Правительства РФ от 16.09.2020 N 1479</w:t>
      </w:r>
      <w:r>
        <w:rPr>
          <w:rFonts w:hAnsi="Times New Roman" w:cs="Times New Roman"/>
          <w:color w:val="000000"/>
          <w:sz w:val="24"/>
          <w:szCs w:val="24"/>
        </w:rPr>
        <w:t xml:space="preserve"> "Об утверждении Правил противопожарного режима в Российской Федерации";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b/>
          <w:bCs/>
          <w:color w:val="000000"/>
          <w:sz w:val="24"/>
          <w:szCs w:val="24"/>
        </w:rPr>
        <w:t>Приказ Министерства труда и социальной защиты Российской Федерации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2.1.6. </w:t>
      </w:r>
      <w:r>
        <w:rPr>
          <w:rFonts w:hAnsi="Times New Roman" w:cs="Times New Roman"/>
          <w:b/>
          <w:bCs/>
          <w:color w:val="000000"/>
          <w:sz w:val="24"/>
          <w:szCs w:val="24"/>
        </w:rPr>
        <w:t>Приказ Министерства труда и социальной защиты Российской Федерации от 18.12.2020 № 928н</w:t>
      </w:r>
      <w:r>
        <w:rPr>
          <w:rFonts w:hAnsi="Times New Roman" w:cs="Times New Roman"/>
          <w:color w:val="000000"/>
          <w:sz w:val="24"/>
          <w:szCs w:val="24"/>
        </w:rPr>
        <w:t xml:space="preserve"> "Об утверждении Правил по охране труда в медицинских организациях".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 Общие требования охраны труда </w:t>
      </w:r>
    </w:p>
    <w:p>
      <w:pPr>
        <w:spacing w:line="240" w:lineRule="auto"/>
        <w:rPr>
          <w:rFonts w:hAnsi="Times New Roman" w:cs="Times New Roman"/>
          <w:color w:val="000000"/>
          <w:sz w:val="24"/>
          <w:szCs w:val="24"/>
        </w:rPr>
      </w:pPr>
      <w:r>
        <w:rPr>
          <w:rFonts w:hAnsi="Times New Roman" w:cs="Times New Roman"/>
          <w:color w:val="000000"/>
          <w:sz w:val="24"/>
          <w:szCs w:val="24"/>
        </w:rPr>
        <w:t>3.1. Настоящая Инструкция предусматривает основные требования по охране труда при работе с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3.2. При работе с лекарственными препаратами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3.3. К работе допускаются лица не моложе 18 лет, прошедшие:</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медицинский осмотр;</w:t>
      </w:r>
    </w:p>
    <w:p>
      <w:pPr>
        <w:spacing w:line="240" w:lineRule="auto"/>
        <w:rPr>
          <w:rFonts w:hAnsi="Times New Roman" w:cs="Times New Roman"/>
          <w:color w:val="000000"/>
          <w:sz w:val="24"/>
          <w:szCs w:val="24"/>
        </w:rPr>
      </w:pPr>
      <w:r>
        <w:rPr>
          <w:rFonts w:hAnsi="Times New Roman" w:cs="Times New Roman"/>
          <w:color w:val="000000"/>
          <w:sz w:val="24"/>
          <w:szCs w:val="24"/>
        </w:rPr>
        <w:t>- вводный и первичный инструктаж по охране труда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охране труда, в том числе, обучение и проверку знаний безопасным методам и приемам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правилам электробезопасности, проверку знаний правил электробезопасности в объеме соответствующей группы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и проверку знаний по использованию (применению)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 стажировку на рабочем месте (продолжительностью не менее 2 смен);</w:t>
      </w:r>
    </w:p>
    <w:p>
      <w:pPr>
        <w:spacing w:line="240" w:lineRule="auto"/>
        <w:rPr>
          <w:rFonts w:hAnsi="Times New Roman" w:cs="Times New Roman"/>
          <w:color w:val="000000"/>
          <w:sz w:val="24"/>
          <w:szCs w:val="24"/>
        </w:rPr>
      </w:pPr>
      <w:r>
        <w:rPr>
          <w:rFonts w:hAnsi="Times New Roman" w:cs="Times New Roman"/>
          <w:color w:val="000000"/>
          <w:sz w:val="24"/>
          <w:szCs w:val="24"/>
        </w:rPr>
        <w:t>- обучение мерам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3.4. Работник при выполнении работ должен иметь I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3.5.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3.6.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3.7.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3.8.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3.9.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3.10.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3.12.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3.12.1.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b/>
          <w:bCs/>
          <w:color w:val="000000"/>
          <w:sz w:val="24"/>
          <w:szCs w:val="24"/>
        </w:rPr>
        <w:t>3.13. Требования по выполнению режимов труда и отдыха при работе с лекарственными препаратами.</w:t>
      </w:r>
    </w:p>
    <w:p>
      <w:pPr>
        <w:spacing w:line="240" w:lineRule="auto"/>
        <w:rPr>
          <w:rFonts w:hAnsi="Times New Roman" w:cs="Times New Roman"/>
          <w:color w:val="000000"/>
          <w:sz w:val="24"/>
          <w:szCs w:val="24"/>
        </w:rPr>
      </w:pPr>
      <w:r>
        <w:rPr>
          <w:rFonts w:hAnsi="Times New Roman" w:cs="Times New Roman"/>
          <w:color w:val="000000"/>
          <w:sz w:val="24"/>
          <w:szCs w:val="24"/>
        </w:rPr>
        <w:t>3.13.1. При работе с лекарственными препаратами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3.13.3.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3.13.4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3.14.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p>
    <w:p>
      <w:pPr>
        <w:spacing w:line="240" w:lineRule="auto"/>
        <w:rPr>
          <w:rFonts w:hAnsi="Times New Roman" w:cs="Times New Roman"/>
          <w:color w:val="000000"/>
          <w:sz w:val="24"/>
          <w:szCs w:val="24"/>
        </w:rPr>
      </w:pPr>
      <w:r>
        <w:rPr>
          <w:rFonts w:hAnsi="Times New Roman" w:cs="Times New Roman"/>
          <w:color w:val="000000"/>
          <w:sz w:val="24"/>
          <w:szCs w:val="24"/>
        </w:rPr>
        <w:t>– электрический ток;</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режущие и колющие предметы;</w:t>
      </w:r>
    </w:p>
    <w:p>
      <w:pPr>
        <w:spacing w:line="240" w:lineRule="auto"/>
        <w:rPr>
          <w:rFonts w:hAnsi="Times New Roman" w:cs="Times New Roman"/>
          <w:color w:val="000000"/>
          <w:sz w:val="24"/>
          <w:szCs w:val="24"/>
        </w:rPr>
      </w:pPr>
      <w:r>
        <w:rPr>
          <w:rFonts w:hAnsi="Times New Roman" w:cs="Times New Roman"/>
          <w:color w:val="000000"/>
          <w:sz w:val="24"/>
          <w:szCs w:val="24"/>
        </w:rPr>
        <w:t>- температура, влажность, освещение;</w:t>
      </w:r>
    </w:p>
    <w:p>
      <w:pPr>
        <w:spacing w:line="240" w:lineRule="auto"/>
        <w:rPr>
          <w:rFonts w:hAnsi="Times New Roman" w:cs="Times New Roman"/>
          <w:color w:val="000000"/>
          <w:sz w:val="24"/>
          <w:szCs w:val="24"/>
        </w:rPr>
      </w:pPr>
      <w:r>
        <w:rPr>
          <w:rFonts w:hAnsi="Times New Roman" w:cs="Times New Roman"/>
          <w:color w:val="000000"/>
          <w:sz w:val="24"/>
          <w:szCs w:val="24"/>
        </w:rPr>
        <w:t>- пары пахучих и летучих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3.14.2. В качестве опасностей, в соответствии с перечнем профессиональных рисков и опасностей </w:t>
      </w:r>
      <w:r>
        <w:rPr>
          <w:rFonts w:hAnsi="Times New Roman" w:cs="Times New Roman"/>
          <w:color w:val="000000"/>
          <w:sz w:val="24"/>
          <w:szCs w:val="24"/>
        </w:rPr>
        <w:t>участка</w:t>
      </w:r>
      <w:r>
        <w:rPr>
          <w:rFonts w:hAnsi="Times New Roman" w:cs="Times New Roman"/>
          <w:color w:val="000000"/>
          <w:sz w:val="24"/>
          <w:szCs w:val="24"/>
        </w:rPr>
        <w:t>, представляющих угрозу жизни и здоровью работников, при работе с лекарственными препаратами могут возникнуть следующие риски: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мокрым полам;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из-за внезапного появления на пути следования большого перепада высот;</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удара;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поражения электрическим током;</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быть уколотым или проткнутым в результате воздействия движущихся колющих частей;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опасность натыкания на неподвижную колющую поверхность (острие).</w:t>
      </w:r>
    </w:p>
    <w:p>
      <w:pPr>
        <w:spacing w:line="240" w:lineRule="auto"/>
        <w:rPr>
          <w:rFonts w:hAnsi="Times New Roman" w:cs="Times New Roman"/>
          <w:color w:val="000000"/>
          <w:sz w:val="24"/>
          <w:szCs w:val="24"/>
        </w:rPr>
      </w:pPr>
      <w:r>
        <w:rPr>
          <w:rFonts w:hAnsi="Times New Roman" w:cs="Times New Roman"/>
          <w:b/>
          <w:bCs/>
          <w:color w:val="000000"/>
          <w:sz w:val="24"/>
          <w:szCs w:val="24"/>
        </w:rPr>
        <w:t>3.15.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3.15.2.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3.15.3.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3.15.4.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3.16.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3.16.1.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 (при наличии).</w:t>
      </w:r>
    </w:p>
    <w:p>
      <w:pPr>
        <w:spacing w:line="240" w:lineRule="auto"/>
        <w:rPr>
          <w:rFonts w:hAnsi="Times New Roman" w:cs="Times New Roman"/>
          <w:color w:val="000000"/>
          <w:sz w:val="24"/>
          <w:szCs w:val="24"/>
        </w:rPr>
      </w:pPr>
      <w:r>
        <w:rPr>
          <w:rFonts w:hAnsi="Times New Roman" w:cs="Times New Roman"/>
          <w:color w:val="000000"/>
          <w:sz w:val="24"/>
          <w:szCs w:val="24"/>
        </w:rPr>
        <w:t>3.16.2. Работник должен немедленно извещать своего непосредственного или вышестоящего руководителя о любой известной ему ситуации, угрожающей жизни и здоровью людей, о нарушении работниками и другими лицами, участвующими в производственной деятельности работодателя, требований охраны труда, о каждом известном ему несчастном случае, происшедшем на производстве, или об ухудшении состояния своего здоровья, в том числе о проявлении признаков профессионального заболевания, острого отравления.</w:t>
      </w:r>
    </w:p>
    <w:p>
      <w:pPr>
        <w:spacing w:line="240" w:lineRule="auto"/>
        <w:rPr>
          <w:rFonts w:hAnsi="Times New Roman" w:cs="Times New Roman"/>
          <w:color w:val="000000"/>
          <w:sz w:val="24"/>
          <w:szCs w:val="24"/>
        </w:rPr>
      </w:pPr>
      <w:r>
        <w:rPr>
          <w:rFonts w:hAnsi="Times New Roman" w:cs="Times New Roman"/>
          <w:color w:val="000000"/>
          <w:sz w:val="24"/>
          <w:szCs w:val="24"/>
        </w:rPr>
        <w:t>3.16.3. При обнаружении в зоне работы несоответствий требованиям охраны труда (неисправность оборудования, приспособлений и инструмента, неогороженный проём, траншея, открытый колодец, отсутствие или неисправность ограждения опасной зоны, оголенные провода и т.д.) немедленно сообщить об этом непосредственному руководителю работ.</w:t>
      </w:r>
    </w:p>
    <w:p>
      <w:pPr>
        <w:spacing w:line="240" w:lineRule="auto"/>
        <w:rPr>
          <w:rFonts w:hAnsi="Times New Roman" w:cs="Times New Roman"/>
          <w:color w:val="000000"/>
          <w:sz w:val="24"/>
          <w:szCs w:val="24"/>
        </w:rPr>
      </w:pPr>
      <w:r>
        <w:rPr>
          <w:rFonts w:hAnsi="Times New Roman" w:cs="Times New Roman"/>
          <w:b/>
          <w:bCs/>
          <w:color w:val="000000"/>
          <w:sz w:val="24"/>
          <w:szCs w:val="24"/>
        </w:rPr>
        <w:t>3.17.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3.17.1.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3.17.2. При работе с веществами, вызывающими раздражения кожи рук, следует пользоваться защитными перчатками, защитными кремами, очищающими пастами, а также смывающими и дезинфицирующими средствами.</w:t>
      </w:r>
    </w:p>
    <w:p>
      <w:pPr>
        <w:spacing w:line="240" w:lineRule="auto"/>
        <w:rPr>
          <w:rFonts w:hAnsi="Times New Roman" w:cs="Times New Roman"/>
          <w:color w:val="000000"/>
          <w:sz w:val="24"/>
          <w:szCs w:val="24"/>
        </w:rPr>
      </w:pPr>
      <w:r>
        <w:rPr>
          <w:rFonts w:hAnsi="Times New Roman" w:cs="Times New Roman"/>
          <w:color w:val="000000"/>
          <w:sz w:val="24"/>
          <w:szCs w:val="24"/>
        </w:rPr>
        <w:t>3.17.3.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3.17.4.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3.17.5.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Работники обязаны подготовить свое рабочее место к безопасной работе привести его в надлежащее санитарное состояние, подвергнуть влажной уборке.</w:t>
      </w:r>
    </w:p>
    <w:p>
      <w:pPr>
        <w:spacing w:line="240" w:lineRule="auto"/>
        <w:rPr>
          <w:rFonts w:hAnsi="Times New Roman" w:cs="Times New Roman"/>
          <w:color w:val="000000"/>
          <w:sz w:val="24"/>
          <w:szCs w:val="24"/>
        </w:rPr>
      </w:pPr>
      <w:r>
        <w:rPr>
          <w:rFonts w:hAnsi="Times New Roman" w:cs="Times New Roman"/>
          <w:color w:val="000000"/>
          <w:sz w:val="24"/>
          <w:szCs w:val="24"/>
        </w:rPr>
        <w:t>4.1.2. Перед началом работы работники, принимая рабочее место, должны проверить исправность оборудования, аппаратов, средств механизации и других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4.1.3. Принимая рабочее место, работники обязаны выяснить неисправности оборудования, аппаратов, средств механизации и других предметов оснащения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4.1.4. На рабочем месте не должны находиться неиспользуемые в работе оборудование, приспособления и другие вспомогательные материалы.</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Перед началом работы работник обязан проверить исправность и комплектность исходных материалов (заготовок, полуфабрикатов).</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Произвести проверку исправности оборудования, приспособлений,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4.4.2. Рабочее место, ящики и/или столешница должны быть предназначены для хранения всех инструментов и материалов, необходимых для приготовления препаратов, для того чтобы персонал как можно реже покидал свое рабочее место.</w:t>
      </w:r>
    </w:p>
    <w:p>
      <w:pPr>
        <w:spacing w:line="240" w:lineRule="auto"/>
        <w:rPr>
          <w:rFonts w:hAnsi="Times New Roman" w:cs="Times New Roman"/>
          <w:color w:val="000000"/>
          <w:sz w:val="24"/>
          <w:szCs w:val="24"/>
        </w:rPr>
      </w:pPr>
      <w:r>
        <w:rPr>
          <w:rFonts w:hAnsi="Times New Roman" w:cs="Times New Roman"/>
          <w:color w:val="000000"/>
          <w:sz w:val="24"/>
          <w:szCs w:val="24"/>
        </w:rPr>
        <w:t>Непосредственное рабочее место должно быть покрыто абсорбирующей фильтрующей бумагой. Должен быть обеспечен выбор канюль, стерильных тампонов, маркеров и защищенных от утечки и проколов контейнеров для срочной отправки.</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Разведение и приготовление препаратов к введению требует определенного навыка, который достигается при правильном обучении.</w:t>
      </w:r>
    </w:p>
    <w:p>
      <w:pPr>
        <w:spacing w:line="240" w:lineRule="auto"/>
        <w:rPr>
          <w:rFonts w:hAnsi="Times New Roman" w:cs="Times New Roman"/>
          <w:color w:val="000000"/>
          <w:sz w:val="24"/>
          <w:szCs w:val="24"/>
        </w:rPr>
      </w:pPr>
      <w:r>
        <w:rPr>
          <w:rFonts w:hAnsi="Times New Roman" w:cs="Times New Roman"/>
          <w:color w:val="000000"/>
          <w:sz w:val="24"/>
          <w:szCs w:val="24"/>
        </w:rPr>
        <w:t>5.1.2. Необходимо избегать прямого контакта с данными веществами и аэрозолями, а также ошибок в дозировке препарата и микробного заражения раствора.</w:t>
      </w:r>
    </w:p>
    <w:p>
      <w:pPr>
        <w:spacing w:line="240" w:lineRule="auto"/>
        <w:rPr>
          <w:rFonts w:hAnsi="Times New Roman" w:cs="Times New Roman"/>
          <w:color w:val="000000"/>
          <w:sz w:val="24"/>
          <w:szCs w:val="24"/>
        </w:rPr>
      </w:pPr>
      <w:r>
        <w:rPr>
          <w:rFonts w:hAnsi="Times New Roman" w:cs="Times New Roman"/>
          <w:color w:val="000000"/>
          <w:sz w:val="24"/>
          <w:szCs w:val="24"/>
        </w:rPr>
        <w:t>5.1.3 После проверки назначенных доз и времени их введения должны быть напечатаны ярлыки с именем пациента и дозы препарата в мг и мл для каждого дня лечения. Затем приготавливается каждый из требуемых препаратов.</w:t>
      </w:r>
    </w:p>
    <w:p>
      <w:pPr>
        <w:spacing w:line="240" w:lineRule="auto"/>
        <w:rPr>
          <w:rFonts w:hAnsi="Times New Roman" w:cs="Times New Roman"/>
          <w:color w:val="000000"/>
          <w:sz w:val="24"/>
          <w:szCs w:val="24"/>
        </w:rPr>
      </w:pPr>
      <w:r>
        <w:rPr>
          <w:rFonts w:hAnsi="Times New Roman" w:cs="Times New Roman"/>
          <w:color w:val="000000"/>
          <w:sz w:val="24"/>
          <w:szCs w:val="24"/>
        </w:rPr>
        <w:t>5.1.4 Окончив процесс подготовки, нужно проверить, соответствуют ли назначению количество или объем требуемого препарата. Некоторые цитотоксические препараты производятся различными компаниями, следовательно, нужно помнить о возможных вариациях концентраций.</w:t>
      </w:r>
    </w:p>
    <w:p>
      <w:pPr>
        <w:spacing w:line="240" w:lineRule="auto"/>
        <w:rPr>
          <w:rFonts w:hAnsi="Times New Roman" w:cs="Times New Roman"/>
          <w:color w:val="000000"/>
          <w:sz w:val="24"/>
          <w:szCs w:val="24"/>
        </w:rPr>
      </w:pPr>
      <w:r>
        <w:rPr>
          <w:rFonts w:hAnsi="Times New Roman" w:cs="Times New Roman"/>
          <w:color w:val="000000"/>
          <w:sz w:val="24"/>
          <w:szCs w:val="24"/>
        </w:rPr>
        <w:t>5.1.5. При подготовке к приготовлению препарата необходимо изучить инструкцию по применению препарата, в которой указаны концентрация, требуемый растворитель (например, физиологический раствор или глюкоза) и данные по стабильности препарата.</w:t>
      </w:r>
    </w:p>
    <w:p>
      <w:pPr>
        <w:spacing w:line="240" w:lineRule="auto"/>
        <w:rPr>
          <w:rFonts w:hAnsi="Times New Roman" w:cs="Times New Roman"/>
          <w:color w:val="000000"/>
          <w:sz w:val="24"/>
          <w:szCs w:val="24"/>
        </w:rPr>
      </w:pPr>
      <w:r>
        <w:rPr>
          <w:rFonts w:hAnsi="Times New Roman" w:cs="Times New Roman"/>
          <w:color w:val="000000"/>
          <w:sz w:val="24"/>
          <w:szCs w:val="24"/>
        </w:rPr>
        <w:t>5.1.6. Частицы могут высвобождаться только при вскрытии флакона или прокалывании его иглой.</w:t>
      </w:r>
    </w:p>
    <w:p>
      <w:pPr>
        <w:spacing w:line="240" w:lineRule="auto"/>
        <w:rPr>
          <w:rFonts w:hAnsi="Times New Roman" w:cs="Times New Roman"/>
          <w:color w:val="000000"/>
          <w:sz w:val="24"/>
          <w:szCs w:val="24"/>
        </w:rPr>
      </w:pPr>
      <w:r>
        <w:rPr>
          <w:rFonts w:hAnsi="Times New Roman" w:cs="Times New Roman"/>
          <w:color w:val="000000"/>
          <w:sz w:val="24"/>
          <w:szCs w:val="24"/>
        </w:rPr>
        <w:t>5.1.7. Необходимо избегать прямого открытия флаконов. Для этого необходимо использовать закрытые системы для разведения опасного лекарственного препарата. Кроме того, существуют различные инфузионные пакеты, при использовании которых канюля может быть закрыта от внешней среды с обоих концов.</w:t>
      </w:r>
    </w:p>
    <w:p>
      <w:pPr>
        <w:spacing w:line="240" w:lineRule="auto"/>
        <w:rPr>
          <w:rFonts w:hAnsi="Times New Roman" w:cs="Times New Roman"/>
          <w:color w:val="000000"/>
          <w:sz w:val="24"/>
          <w:szCs w:val="24"/>
        </w:rPr>
      </w:pPr>
      <w:r>
        <w:rPr>
          <w:rFonts w:hAnsi="Times New Roman" w:cs="Times New Roman"/>
          <w:color w:val="000000"/>
          <w:sz w:val="24"/>
          <w:szCs w:val="24"/>
        </w:rPr>
        <w:t>5.1.8. Для забора малых объемов нужно потянуть поршень шприца до отметки, соответствующей забираемому объему, ввести иглу во флакон с препаратом и держать его крышкой вниз. Следует набрать приблизительно четверть необходимого объема в шприц, при этом можно подтягивать поршень, создавая небольшой вакуум. Затем во флакон вводят небольшое количество воздуха для возмещения количества удаленного раствора и возвращают поршень в исходное положение. Эти этапы повторяют необходимое количество раз. Такая техника аспирации концентрированного раствора с созданием частичного вакуума позволяет избежать избыточного давления на флакон с препаратом, которое может вызвать утечку данного раствора. Для извлечения больших объемов из флаконов лучше подходят толстые иглы. Они позволяют воздуху попадать в бутылку через фильтр при извлечении жидкости, что восстанавливает объем. Данные иглы позволяют извлекать большие объемы без аспирационной техники, а встроенный фильтр дает уверенность, что воздух, поступающий во флакон, стерилен. Растворы, набранные любым видом техники в шприц, для перфузионной или болюсной инъекции должны быть закрыты, маркированы, после чего они готовы к использованию.</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Работник должен поддерживать чистоту и порядок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5.3.2. Отходы следует удалять с помощью уборочных средств, исключающих травмирование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5.3.3. Содержать в порядке и чистоте рабочее место, не допускать загромождения деталями, материалами, инструментом, приспособлениями, прочими предметами.</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ухудшении состояния здоровья, в том числе при проявлении признаков острого профессионального заболевания (отравления), работник обязан немедленно известить своего непосредственного или вышестоящего руководителя, обратиться в ближайший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5.4.2. Если в процессе работы работнику станет непонятно, как выполнить порученную работу, или в случае отсутствия необходимых приспособлений для выполнения порученной работы, он обязан обратиться к своему непосредственному руководителю. По окончанию выполнения задания работник обязан доложить об этом своему непосредственному руководителю.</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 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работе с лекарственными препаратами возможно возникновение следующих аварийных ситуаций:</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повреждения и дефекты в конструкции зданий, по причине физического износа, истечения срока эксплуатации;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технические проблемы с оборудованием, по причине высокого износа оборудования;</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возникновение очагов пожара,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b/>
          <w:bCs/>
          <w:color w:val="000000"/>
          <w:sz w:val="24"/>
          <w:szCs w:val="24"/>
        </w:rPr>
        <w:t>6.2.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6.2.1. При попадании препарата на защитную одежду (включая респиратор) и плотные перчатки используйте для их очистки бумажные полотенца. Разбитое стекло следует собирать не руками, а специальными щипцами или подобными инструментами.</w:t>
      </w:r>
    </w:p>
    <w:p>
      <w:pPr>
        <w:spacing w:line="240" w:lineRule="auto"/>
        <w:rPr>
          <w:rFonts w:hAnsi="Times New Roman" w:cs="Times New Roman"/>
          <w:color w:val="000000"/>
          <w:sz w:val="24"/>
          <w:szCs w:val="24"/>
        </w:rPr>
      </w:pPr>
      <w:r>
        <w:rPr>
          <w:rFonts w:hAnsi="Times New Roman" w:cs="Times New Roman"/>
          <w:color w:val="000000"/>
          <w:sz w:val="24"/>
          <w:szCs w:val="24"/>
        </w:rPr>
        <w:t>Загрязненную поверхность следует несколько раз промыть мыльной водой и тщательно высушить. Для тех препаратов, которые плохо растворяются в воде, при уборке необходимо использовать спирт. При уборке рассыпанного порошка необходимо избегать его распыления.</w:t>
      </w:r>
    </w:p>
    <w:p>
      <w:pPr>
        <w:spacing w:line="240" w:lineRule="auto"/>
        <w:rPr>
          <w:rFonts w:hAnsi="Times New Roman" w:cs="Times New Roman"/>
          <w:color w:val="000000"/>
          <w:sz w:val="24"/>
          <w:szCs w:val="24"/>
        </w:rPr>
      </w:pPr>
      <w:r>
        <w:rPr>
          <w:rFonts w:hAnsi="Times New Roman" w:cs="Times New Roman"/>
          <w:color w:val="000000"/>
          <w:sz w:val="24"/>
          <w:szCs w:val="24"/>
        </w:rPr>
        <w:t>При попадании препарата на кожу необходимо немедленно промыть кожу большим количеством воды с мылом. Слизистые оболочки промываются только водой. В случае попадания препарата в глаза их необходимо срочно промыть, после чего обратиться за консультацией к офтальмологу</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6.3.1.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6.3.2. Оказывая помощь пострадавшему при переломах костей, ушибах, растяжениях, надо обеспечить неподвижность поврежденной части тела с помощью наложения тугой повязки (шины), приложить холод. При открытых переломах необходимо сначала наложить повязку и только затем - шину.</w:t>
      </w:r>
    </w:p>
    <w:p>
      <w:pPr>
        <w:spacing w:line="240" w:lineRule="auto"/>
        <w:rPr>
          <w:rFonts w:hAnsi="Times New Roman" w:cs="Times New Roman"/>
          <w:color w:val="000000"/>
          <w:sz w:val="24"/>
          <w:szCs w:val="24"/>
        </w:rPr>
      </w:pPr>
      <w:r>
        <w:rPr>
          <w:rFonts w:hAnsi="Times New Roman" w:cs="Times New Roman"/>
          <w:color w:val="000000"/>
          <w:sz w:val="24"/>
          <w:szCs w:val="24"/>
        </w:rPr>
        <w:t>6.3.3 При наличии ран необходимо наложить повязку, при артериальном кровотечении -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6.3.4. Пострадавшему при травмировании, отравлении и внезапном заболевании должна быть оказана первая помощь и, при необходимости, организована его доставка в учреждение здравоохранения.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6.4.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6.4.1.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w:t>
      </w:r>
      <w:r>
        <w:rPr>
          <w:rFonts w:hAnsi="Times New Roman" w:cs="Times New Roman"/>
          <w:color w:val="000000"/>
          <w:sz w:val="24"/>
          <w:szCs w:val="24"/>
        </w:rPr>
        <w:t>(7-26)</w:t>
      </w:r>
    </w:p>
    <w:p>
      <w:pPr>
        <w:spacing w:line="240" w:lineRule="auto"/>
        <w:rPr>
          <w:rFonts w:hAnsi="Times New Roman" w:cs="Times New Roman"/>
          <w:color w:val="000000"/>
          <w:sz w:val="24"/>
          <w:szCs w:val="24"/>
        </w:rPr>
      </w:pPr>
      <w:r>
        <w:rPr>
          <w:rFonts w:hAnsi="Times New Roman" w:cs="Times New Roman"/>
          <w:color w:val="000000"/>
          <w:sz w:val="24"/>
          <w:szCs w:val="24"/>
        </w:rPr>
        <w:t>6.4.2.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7. Требования охраны труда по окончании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Передача смены должна сопровождаться проверкой исправности оборудования, наличия и состояния оградительной техники, защитных блокировок, сигнализации, контрольно-измерительных приборов, защитных заземлений, средств пожаротушения, исправности освещения, вентиляционных установок.</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Подвергнуть дезинфекции весь расходуемый материал. Снять перчатки, поместить их в емкость для дезинфекции или непромокаемый пакет/контейнер.</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Оснащенность и уход за рабочими местами в чистой комнате должны проверяться регулярно и подтверждаться документацией. Необходимо разработать и применять СОП, в котором описывается уборка и дезинфекция зон работы с препаратами (шлюз-раздевалка с двойными дверями, прихожая, комната подготовки и т.д.). Гигиенический план определяет, что, когда и в какой концентрации должно быть применено и дезинфицировано. СОП определяет регулярность уборки всех элементов комнаты, включая полы, рабочую поверхность, мебель и аксессуары, а также системы ламинарного тока воздуха. Описываются в том числе и гигиенические меры предосторожности для персонала (например, мытье и дезинфекция рук, защитная одежда и перчатки).</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Работники должны:</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принять душ.</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надеть личную одежду.</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Об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7.6. Выйти с территории предприятия через проходную.</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1727d4d3a08a40ed"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