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использовании медицинского оборудования в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использовании медицинского оборудования в клинико-диагностической лаборатории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использовании медицинского оборудования в клинико-диагностической лаборатории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использовании медицинского оборудования в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при использовании медицинского оборудования в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использовании медицинского оборудования в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использовании медицинского оборудования в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всего персонала клинико-диагностической лаборатории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использовании медицинского оборудования в клинико-диагностической лаборатории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Персонал клинико-диагностической лаборатории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персоналом клинико-диагностической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персонал клинико-диагностической лаборатории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Персонал клинико-диагностической лаборатории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работе в лаборатории возможно воздействие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сети,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осколками посуды, используемой в процессе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токсических продуктов, ядовитых, пожароопасных веществ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органов зрения;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заражения персонала при исследовании инфекционных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персоналом клинико-диагностической лаборатории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Персонал клинико-диагностической лаборатории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Персонал клинико-диагностической лаборатории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Персонал клинико-диагностической лаборатории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вентиляцию за 30 минут до начала работы;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санитарную одежду и обувь, приготовить СИЗ, резиновые перчатки, при необходимости респиратор, фартук.</w:t>
      </w:r>
    </w:p>
    <w:p>
      <w:pPr>
        <w:spacing w:line="240" w:lineRule="auto"/>
        <w:rPr>
          <w:rFonts w:hAnsi="Times New Roman" w:cs="Times New Roman"/>
          <w:color w:val="000000"/>
          <w:sz w:val="24"/>
          <w:szCs w:val="24"/>
        </w:rPr>
      </w:pPr>
      <w:r>
        <w:rPr>
          <w:rFonts w:hAnsi="Times New Roman" w:cs="Times New Roman"/>
          <w:color w:val="000000"/>
          <w:sz w:val="24"/>
          <w:szCs w:val="24"/>
        </w:rPr>
        <w:t>4.1.2. Персонал лаборатории должен проверить готовность к работе оборудования, его заземление, произвести влажную уборку.</w:t>
      </w:r>
    </w:p>
    <w:p>
      <w:pPr>
        <w:spacing w:line="240" w:lineRule="auto"/>
        <w:rPr>
          <w:rFonts w:hAnsi="Times New Roman" w:cs="Times New Roman"/>
          <w:color w:val="000000"/>
          <w:sz w:val="24"/>
          <w:szCs w:val="24"/>
        </w:rPr>
      </w:pPr>
      <w:r>
        <w:rPr>
          <w:rFonts w:hAnsi="Times New Roman" w:cs="Times New Roman"/>
          <w:color w:val="000000"/>
          <w:sz w:val="24"/>
          <w:szCs w:val="24"/>
        </w:rPr>
        <w:t>4.1.3. Обо всех замеченных неисправностях сообщить заведующему кабинетом и не приступать к работе без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работу электроприборов, заземление, местное освещение, газовую горелку, работу вентиляции, средств малой механизации.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Вентиляция в лаборатории должна включаться за 30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4.4.3. Перед входом в помещение необходимо выключить бактерицидную лампу. Выключатель бактерицидной лампы должен быть установлен у входа в рабочее помещение со стороны коридора.</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укомплектованности аптечки «АнтиСПИД».</w:t>
      </w:r>
    </w:p>
    <w:p>
      <w:pPr>
        <w:spacing w:line="240" w:lineRule="auto"/>
        <w:rPr>
          <w:rFonts w:hAnsi="Times New Roman" w:cs="Times New Roman"/>
          <w:color w:val="000000"/>
          <w:sz w:val="24"/>
          <w:szCs w:val="24"/>
        </w:rPr>
      </w:pPr>
      <w:r>
        <w:rPr>
          <w:rFonts w:hAnsi="Times New Roman" w:cs="Times New Roman"/>
          <w:color w:val="000000"/>
          <w:sz w:val="24"/>
          <w:szCs w:val="24"/>
        </w:rPr>
        <w:t>4.4.6. Перед началом работы персонал клинико-диагностической лаборатории должен надеть санитарно-гигиеническую одежду, приготовить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4.4.7. Персонал клинико-диагностической лаборатории обязан подготовить свое рабочее место к безопасной работе, привести его в надлежащее санитарное состояние, при необходимости подвергнуть влажной уборке.</w:t>
      </w:r>
    </w:p>
    <w:p>
      <w:pPr>
        <w:spacing w:line="240" w:lineRule="auto"/>
        <w:rPr>
          <w:rFonts w:hAnsi="Times New Roman" w:cs="Times New Roman"/>
          <w:color w:val="000000"/>
          <w:sz w:val="24"/>
          <w:szCs w:val="24"/>
        </w:rPr>
      </w:pPr>
      <w:r>
        <w:rPr>
          <w:rFonts w:hAnsi="Times New Roman" w:cs="Times New Roman"/>
          <w:color w:val="000000"/>
          <w:sz w:val="24"/>
          <w:szCs w:val="24"/>
        </w:rPr>
        <w:t>4.4.8. Перед началом работы персонал клинико-диагностической лаборатории должен визуально проверить исправность работы электрооборудования, заземления, местного освещения, газовой горелки, вытяжного шкафа, средств малой механизации, других приспособлений, посуды, вспомогательных материалов и иных предметов оснащения рабочего места, уточнить наличие и достаточность реактивов.</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Персонал лаборатории во время работы должен не допускать спешки, проведение анализов следует выполнять с учетом безопасных приемов и методов работы.</w:t>
      </w:r>
    </w:p>
    <w:p>
      <w:pPr>
        <w:spacing w:line="240" w:lineRule="auto"/>
        <w:rPr>
          <w:rFonts w:hAnsi="Times New Roman" w:cs="Times New Roman"/>
          <w:color w:val="000000"/>
          <w:sz w:val="24"/>
          <w:szCs w:val="24"/>
        </w:rPr>
      </w:pPr>
      <w:r>
        <w:rPr>
          <w:rFonts w:hAnsi="Times New Roman" w:cs="Times New Roman"/>
          <w:color w:val="000000"/>
          <w:sz w:val="24"/>
          <w:szCs w:val="24"/>
        </w:rPr>
        <w:t>5.1.2. Оборудование клинико-диагностической лаборатории должно эксплуатироваться в соответствии с инструкцией производителя и предусмотренных в ней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 Исследование проб биоматериала следует проводить в ламинарных боксах, в боксах биологической безопасности и на автоматических анализаторах.</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с кровью, сывороткой или другими биологическими жидкостями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пипетировать ртом;</w:t>
      </w:r>
    </w:p>
    <w:p>
      <w:pPr>
        <w:spacing w:line="240" w:lineRule="auto"/>
        <w:rPr>
          <w:rFonts w:hAnsi="Times New Roman" w:cs="Times New Roman"/>
          <w:color w:val="000000"/>
          <w:sz w:val="24"/>
          <w:szCs w:val="24"/>
        </w:rPr>
      </w:pPr>
      <w:r>
        <w:rPr>
          <w:rFonts w:hAnsi="Times New Roman" w:cs="Times New Roman"/>
          <w:color w:val="000000"/>
          <w:sz w:val="24"/>
          <w:szCs w:val="24"/>
        </w:rPr>
        <w:t>б) переливать кровь, сыворотку через край пробирки.</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пользоваться автоматическими и полуавтоматическими устройствами дозирования проб, механическими и электронными пипетками, пипеточными дозаторами.</w:t>
      </w:r>
    </w:p>
    <w:p>
      <w:pPr>
        <w:spacing w:line="240" w:lineRule="auto"/>
        <w:rPr>
          <w:rFonts w:hAnsi="Times New Roman" w:cs="Times New Roman"/>
          <w:color w:val="000000"/>
          <w:sz w:val="24"/>
          <w:szCs w:val="24"/>
        </w:rPr>
      </w:pPr>
      <w:r>
        <w:rPr>
          <w:rFonts w:hAnsi="Times New Roman" w:cs="Times New Roman"/>
          <w:color w:val="000000"/>
          <w:sz w:val="24"/>
          <w:szCs w:val="24"/>
        </w:rPr>
        <w:t>5.1.5. При открывании пробок бутылок, пробирок с кровью или другими биологическими материалами следует не допускать разбрызгивания их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5.1.6. Порядок работы должен свести к минимуму риск заражения. Порядок работы в загрязненных зонах должен способствовать предотвращению заражения персонала. С этой целью на преаналитическом и аналитическом этапах следует использовать системы для перемещения лабораторных контейнеров, автоматические анализаторы, автоматизированные и роботизированные системы, мультимодальные комплексы.</w:t>
      </w:r>
    </w:p>
    <w:p>
      <w:pPr>
        <w:spacing w:line="240" w:lineRule="auto"/>
        <w:rPr>
          <w:rFonts w:hAnsi="Times New Roman" w:cs="Times New Roman"/>
          <w:color w:val="000000"/>
          <w:sz w:val="24"/>
          <w:szCs w:val="24"/>
        </w:rPr>
      </w:pPr>
      <w:r>
        <w:rPr>
          <w:rFonts w:hAnsi="Times New Roman" w:cs="Times New Roman"/>
          <w:color w:val="000000"/>
          <w:sz w:val="24"/>
          <w:szCs w:val="24"/>
        </w:rPr>
        <w:t>5.1.7. Створки (дверцы) вытяжного шкафа во время работы следует держать максимально закрытыми (опущенными с небольшим зазором внизу для тяги). Открывать их можно только на время обслуживания приборов и установок. Приподнятые створки должны прочно укрепляться приспособлениями, исключающими неожиданное падение этих створок. Газовые и водяные краны вытяжных шкафов должны быть расположены у передних бортов (краев) и установлены с учетом невозможности случайного открытия крана.</w:t>
      </w:r>
    </w:p>
    <w:p>
      <w:pPr>
        <w:spacing w:line="240" w:lineRule="auto"/>
        <w:rPr>
          <w:rFonts w:hAnsi="Times New Roman" w:cs="Times New Roman"/>
          <w:color w:val="000000"/>
          <w:sz w:val="24"/>
          <w:szCs w:val="24"/>
        </w:rPr>
      </w:pPr>
      <w:r>
        <w:rPr>
          <w:rFonts w:hAnsi="Times New Roman" w:cs="Times New Roman"/>
          <w:color w:val="000000"/>
          <w:sz w:val="24"/>
          <w:szCs w:val="24"/>
        </w:rPr>
        <w:t>5.1.8. При эксплуатации центрифуг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при загрузке центрифуг стаканами или пробирками соблюдать правила попарного уравновешивания;</w:t>
      </w:r>
    </w:p>
    <w:p>
      <w:pPr>
        <w:spacing w:line="240" w:lineRule="auto"/>
        <w:rPr>
          <w:rFonts w:hAnsi="Times New Roman" w:cs="Times New Roman"/>
          <w:color w:val="000000"/>
          <w:sz w:val="24"/>
          <w:szCs w:val="24"/>
        </w:rPr>
      </w:pPr>
      <w:r>
        <w:rPr>
          <w:rFonts w:hAnsi="Times New Roman" w:cs="Times New Roman"/>
          <w:color w:val="000000"/>
          <w:sz w:val="24"/>
          <w:szCs w:val="24"/>
        </w:rPr>
        <w:t>б) перед включением центрифуг в электрическую сеть необходимо проверить прочность крепления крышки к корпусу;</w:t>
      </w:r>
    </w:p>
    <w:p>
      <w:pPr>
        <w:spacing w:line="240" w:lineRule="auto"/>
        <w:rPr>
          <w:rFonts w:hAnsi="Times New Roman" w:cs="Times New Roman"/>
          <w:color w:val="000000"/>
          <w:sz w:val="24"/>
          <w:szCs w:val="24"/>
        </w:rPr>
      </w:pPr>
      <w:r>
        <w:rPr>
          <w:rFonts w:hAnsi="Times New Roman" w:cs="Times New Roman"/>
          <w:color w:val="000000"/>
          <w:sz w:val="24"/>
          <w:szCs w:val="24"/>
        </w:rPr>
        <w:t>в) включать центрифугу в электрическую сеть следует плавно при помощи реостата, после отключения необходимо дать возможность ротору остановиться, тормозить ротор рукой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При эксплуатации воздушных или жидкостных термостатов запрещается ставить в них легковоспламеняющиеся вещества. Очистку и дезинфекцию термостата следует проводить только после отключения его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5.1.10. При эксплуатации рефрижераторов (холодильников) не допускается закрывать вентиляционные отверстия и затруднять охлаждение конденсаторного блока. Перестановка и перемещение холодильников должны проводиться при участии специалиста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5.1.11. Лабораторные столы для микроскопических и других точных исследований должны располагаться у окон.</w:t>
      </w:r>
    </w:p>
    <w:p>
      <w:pPr>
        <w:spacing w:line="240" w:lineRule="auto"/>
        <w:rPr>
          <w:rFonts w:hAnsi="Times New Roman" w:cs="Times New Roman"/>
          <w:color w:val="000000"/>
          <w:sz w:val="24"/>
          <w:szCs w:val="24"/>
        </w:rPr>
      </w:pPr>
      <w:r>
        <w:rPr>
          <w:rFonts w:hAnsi="Times New Roman" w:cs="Times New Roman"/>
          <w:color w:val="000000"/>
          <w:sz w:val="24"/>
          <w:szCs w:val="24"/>
        </w:rPr>
        <w:t>5.1.12. Для предотвращения переутомления и вредного воздействия на органы зрения при работе с микроскопом и пользовании другими оптическими приборами необходимо обеспечить освещение поля зрения, предусмотренное для данного микроскопа или прибора. При работе не следует закрывать неработающий глаз, работать необходимо попеременно то одним, то другим глазом. Следует делать регламентированные перерывы в работе продолжительностью 7 и более процентов рабочего времени. Работа с оптическими приборами (в том числе микроскопы, лупы) должна занимать не более 50 процентов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5.1.14. В случае отсутствия централизованной подачи газов не допускается расположение групповых баллонных установок и хранение баллонов с горючими газами в помещении, где осуществляется технологический процесс использования находящегося в них горючего газа.</w:t>
      </w:r>
    </w:p>
    <w:p>
      <w:pPr>
        <w:spacing w:line="240" w:lineRule="auto"/>
        <w:rPr>
          <w:rFonts w:hAnsi="Times New Roman" w:cs="Times New Roman"/>
          <w:color w:val="000000"/>
          <w:sz w:val="24"/>
          <w:szCs w:val="24"/>
        </w:rPr>
      </w:pPr>
      <w:r>
        <w:rPr>
          <w:rFonts w:hAnsi="Times New Roman" w:cs="Times New Roman"/>
          <w:color w:val="000000"/>
          <w:sz w:val="24"/>
          <w:szCs w:val="24"/>
        </w:rPr>
        <w:t>5.1.15. Выпуск газа из баллона должен осуществляться через редуктор, предназначенный исключительно для данного газа. Вентиль редуктора следует открывать медленно. На входе в редуктор должен быть установлен манометр со шкалой, обеспечивающей возможность измерения максимального рабочего давления в баллоне.</w:t>
      </w:r>
    </w:p>
    <w:p>
      <w:pPr>
        <w:spacing w:line="240" w:lineRule="auto"/>
        <w:rPr>
          <w:rFonts w:hAnsi="Times New Roman" w:cs="Times New Roman"/>
          <w:color w:val="000000"/>
          <w:sz w:val="24"/>
          <w:szCs w:val="24"/>
        </w:rPr>
      </w:pPr>
      <w:r>
        <w:rPr>
          <w:rFonts w:hAnsi="Times New Roman" w:cs="Times New Roman"/>
          <w:color w:val="000000"/>
          <w:sz w:val="24"/>
          <w:szCs w:val="24"/>
        </w:rPr>
        <w:t>5.1.16. Для использования разрешаются только баллоны, имеющие надписи и окраску, установленную требованиями для данного газа, снабженные защитными колпаками.</w:t>
      </w:r>
    </w:p>
    <w:p>
      <w:pPr>
        <w:spacing w:line="240" w:lineRule="auto"/>
        <w:rPr>
          <w:rFonts w:hAnsi="Times New Roman" w:cs="Times New Roman"/>
          <w:color w:val="000000"/>
          <w:sz w:val="24"/>
          <w:szCs w:val="24"/>
        </w:rPr>
      </w:pPr>
      <w:r>
        <w:rPr>
          <w:rFonts w:hAnsi="Times New Roman" w:cs="Times New Roman"/>
          <w:color w:val="000000"/>
          <w:sz w:val="24"/>
          <w:szCs w:val="24"/>
        </w:rPr>
        <w:t>5.1.17. В помещении лаборатории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без присмотра зажженные горелки и другие нагревательные приборы, держать вблизи горящих горелок вату, марлю, спирт и другие воспламеняющиеся вещества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б) убирать случайно пролитые огнеопасные жидкости при зажженных горелках и включенных электронагревательных приборах;</w:t>
      </w:r>
    </w:p>
    <w:p>
      <w:pPr>
        <w:spacing w:line="240" w:lineRule="auto"/>
        <w:rPr>
          <w:rFonts w:hAnsi="Times New Roman" w:cs="Times New Roman"/>
          <w:color w:val="000000"/>
          <w:sz w:val="24"/>
          <w:szCs w:val="24"/>
        </w:rPr>
      </w:pPr>
      <w:r>
        <w:rPr>
          <w:rFonts w:hAnsi="Times New Roman" w:cs="Times New Roman"/>
          <w:color w:val="000000"/>
          <w:sz w:val="24"/>
          <w:szCs w:val="24"/>
        </w:rPr>
        <w:t>в) зажигать огонь и включать электроосвещение, электрооборудование (приборы, аппараты), если в лаборатории пахнет газом. Предварительно необходимо определить и ликвидировать утечку газа и проветрить помещение. Место утечки газа определяется с помощью мыльной эмульсии;</w:t>
      </w:r>
    </w:p>
    <w:p>
      <w:pPr>
        <w:spacing w:line="240" w:lineRule="auto"/>
        <w:rPr>
          <w:rFonts w:hAnsi="Times New Roman" w:cs="Times New Roman"/>
          <w:color w:val="000000"/>
          <w:sz w:val="24"/>
          <w:szCs w:val="24"/>
        </w:rPr>
      </w:pPr>
      <w:r>
        <w:rPr>
          <w:rFonts w:hAnsi="Times New Roman" w:cs="Times New Roman"/>
          <w:color w:val="000000"/>
          <w:sz w:val="24"/>
          <w:szCs w:val="24"/>
        </w:rPr>
        <w:t>г) наливать в горящую спиртовку горючее, пользоваться спиртовкой, имеющей металлическую трубку и шайбу для сжатия фитиля, проводить работы, связанные с перегонкой, экстрагированием, растиранием вредных веществ при неработающей или неисправной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д) при работе в вытяжном шкафу держать голову под тягой, пробовать на вкус и вдыхать неизвестные вещества, наклонять голову над сосудом, в котором кипит какая-либо жидкость;</w:t>
      </w:r>
    </w:p>
    <w:p>
      <w:pPr>
        <w:spacing w:line="240" w:lineRule="auto"/>
        <w:rPr>
          <w:rFonts w:hAnsi="Times New Roman" w:cs="Times New Roman"/>
          <w:color w:val="000000"/>
          <w:sz w:val="24"/>
          <w:szCs w:val="24"/>
        </w:rPr>
      </w:pPr>
      <w:r>
        <w:rPr>
          <w:rFonts w:hAnsi="Times New Roman" w:cs="Times New Roman"/>
          <w:color w:val="000000"/>
          <w:sz w:val="24"/>
          <w:szCs w:val="24"/>
        </w:rPr>
        <w:t>е) хранить на рабочих столах и стеллажах запасы токсических, огне- и взрывоопасных веществ, хранить и применять реактивы без этикеток, а также какие-либо вещества неизвестного происхождения;</w:t>
      </w:r>
    </w:p>
    <w:p>
      <w:pPr>
        <w:spacing w:line="240" w:lineRule="auto"/>
        <w:rPr>
          <w:rFonts w:hAnsi="Times New Roman" w:cs="Times New Roman"/>
          <w:color w:val="000000"/>
          <w:sz w:val="24"/>
          <w:szCs w:val="24"/>
        </w:rPr>
      </w:pPr>
      <w:r>
        <w:rPr>
          <w:rFonts w:hAnsi="Times New Roman" w:cs="Times New Roman"/>
          <w:color w:val="000000"/>
          <w:sz w:val="24"/>
          <w:szCs w:val="24"/>
        </w:rPr>
        <w:t>ж) выполнять работы, не связанные с заданием и не предусмотренные методиками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работы необходимо соблюдать требования асептики и антисептики, правила личной гигиены. Перед и после каждого контакта с материалом необходимо мыть руки с последующей их обработкой одним из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5.1.19. Дезинфицировать и мыть руки с мылом необходимо всякий раз при выходе из помещений, перед едой и после работы (использовать дезинфицирующие растворы и кожные антисептики, разрешенные к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5.1.20. При загрязнении кровью спецодежды или рабочего места надо снять спецодежду и замочить ее в емкости с дезинфицирующим раствором или поместить в специальный пакет для последующей транспортировки к месту обеззараживания и стирки, рабочее место залить дезинфицирующим раствором с определенной экспозиционной выдержкой.</w:t>
      </w:r>
    </w:p>
    <w:p>
      <w:pPr>
        <w:spacing w:line="240" w:lineRule="auto"/>
        <w:rPr>
          <w:rFonts w:hAnsi="Times New Roman" w:cs="Times New Roman"/>
          <w:color w:val="000000"/>
          <w:sz w:val="24"/>
          <w:szCs w:val="24"/>
        </w:rPr>
      </w:pPr>
      <w:r>
        <w:rPr>
          <w:rFonts w:hAnsi="Times New Roman" w:cs="Times New Roman"/>
          <w:color w:val="000000"/>
          <w:sz w:val="24"/>
          <w:szCs w:val="24"/>
        </w:rPr>
        <w:t>5.1.21. Для дезинфекции различных лабораторных объектов в работе пользоваться дезинфицирующими средствами, обеспечивающими гибель бактерий и вирусов, разрешенных к применению на территории России. Для дезинфекции лабораторной посуды, расходных материалов разрешается применение физических и химических методов дезинфекции. Текущую уборку помещений клинико-диагностической лаборатории необходимо проводить с применением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5.1.22. Воздух в помещении лаборатории и боксов периодически должен подвергаться дезинфекции с помощью бактерицидных ламп согласно установленному режиму.</w:t>
      </w:r>
    </w:p>
    <w:p>
      <w:pPr>
        <w:spacing w:line="240" w:lineRule="auto"/>
        <w:rPr>
          <w:rFonts w:hAnsi="Times New Roman" w:cs="Times New Roman"/>
          <w:color w:val="000000"/>
          <w:sz w:val="24"/>
          <w:szCs w:val="24"/>
        </w:rPr>
      </w:pPr>
      <w:r>
        <w:rPr>
          <w:rFonts w:hAnsi="Times New Roman" w:cs="Times New Roman"/>
          <w:color w:val="000000"/>
          <w:sz w:val="24"/>
          <w:szCs w:val="24"/>
        </w:rPr>
        <w:t>5.1.23. Места хранения опасных жидкостей, в том числе кислот и щелочей, должны находиться ниже уровня глаз. Большие контейнеры следует хранить ближе к уровню пола, но на такой высоте, чтобы с ними было безопасно и эргономично обращаться.</w:t>
      </w:r>
    </w:p>
    <w:p>
      <w:pPr>
        <w:spacing w:line="240" w:lineRule="auto"/>
        <w:rPr>
          <w:rFonts w:hAnsi="Times New Roman" w:cs="Times New Roman"/>
          <w:color w:val="000000"/>
          <w:sz w:val="24"/>
          <w:szCs w:val="24"/>
        </w:rPr>
      </w:pPr>
      <w:r>
        <w:rPr>
          <w:rFonts w:hAnsi="Times New Roman" w:cs="Times New Roman"/>
          <w:color w:val="000000"/>
          <w:sz w:val="24"/>
          <w:szCs w:val="24"/>
        </w:rPr>
        <w:t>5.1.24. В лабораториях, где существует опасность поражения глаз, вызванного химическим загрязнением, должны быть оборудованы устройства для промывания глаз.</w:t>
      </w:r>
    </w:p>
    <w:p>
      <w:pPr>
        <w:spacing w:line="240" w:lineRule="auto"/>
        <w:rPr>
          <w:rFonts w:hAnsi="Times New Roman" w:cs="Times New Roman"/>
          <w:color w:val="000000"/>
          <w:sz w:val="24"/>
          <w:szCs w:val="24"/>
        </w:rPr>
      </w:pPr>
      <w:r>
        <w:rPr>
          <w:rFonts w:hAnsi="Times New Roman" w:cs="Times New Roman"/>
          <w:color w:val="000000"/>
          <w:sz w:val="24"/>
          <w:szCs w:val="24"/>
        </w:rPr>
        <w:t>5.1.25. Если характер химической опасности создает риск загрязнения всего туловища, должны быть оборудованы ливневые души.</w:t>
      </w:r>
    </w:p>
    <w:p>
      <w:pPr>
        <w:spacing w:line="240" w:lineRule="auto"/>
        <w:rPr>
          <w:rFonts w:hAnsi="Times New Roman" w:cs="Times New Roman"/>
          <w:color w:val="000000"/>
          <w:sz w:val="24"/>
          <w:szCs w:val="24"/>
        </w:rPr>
      </w:pPr>
      <w:r>
        <w:rPr>
          <w:rFonts w:hAnsi="Times New Roman" w:cs="Times New Roman"/>
          <w:color w:val="000000"/>
          <w:sz w:val="24"/>
          <w:szCs w:val="24"/>
        </w:rPr>
        <w:t>5.1.26. В помещении лаборатории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зажженные горелки и другие нагревательные приборы;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огонь и включать ток, если в лаборатории пахнет газом;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наливать в горящую спиртовку горючее, пользоваться спиртовкой, не имеющей металлической трубки;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работы, связанные с перегонкой, растиранием вредных веществ при неисправной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в вытяжном шкафу держать голову под тягой;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на вкус и вдыхать неизвестные вещества;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наклонять голову над сосудом, в котором кипит какая-либо жидкость;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запасы ядовитых и взрывоопасных веществ;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реактивы без этикеток;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принимать пищу, а также курить;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связанные с заданием;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загромождать проходы.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персоналом клинико-диагностической лаборатории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аварии персонал кабинета должен: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в известность руководителя лаборатории;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электросети;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коротком замыкании, обрыве в системах электропитания отключить главный рубильник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6.2.2. При малейших признаках утечки газа и неисправных горелках следует прекратить работу до ликвидации утечки газа и замены горелок.</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розлива кислот, щелочей персонал лаборатории должен принять необходимые меры для ликвидации последствий.</w:t>
      </w:r>
    </w:p>
    <w:p>
      <w:pPr>
        <w:spacing w:line="240" w:lineRule="auto"/>
        <w:rPr>
          <w:rFonts w:hAnsi="Times New Roman" w:cs="Times New Roman"/>
          <w:color w:val="000000"/>
          <w:sz w:val="24"/>
          <w:szCs w:val="24"/>
        </w:rPr>
      </w:pPr>
      <w:r>
        <w:rPr>
          <w:rFonts w:hAnsi="Times New Roman" w:cs="Times New Roman"/>
          <w:color w:val="000000"/>
          <w:sz w:val="24"/>
          <w:szCs w:val="24"/>
        </w:rPr>
        <w:t>6.2.4. При поражении человека электрическим током и прочих травмах действовать согласно инструкции по оказанию первой помощи пострадавшим от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6.2.5. При прекращении подачи электроэнергии, замыкании, обрыве в системах электропитания или при появлении запаха гари персонал должен отключить электрооборудование и вызвать электромонтера.</w:t>
      </w:r>
    </w:p>
    <w:p>
      <w:pPr>
        <w:spacing w:line="240" w:lineRule="auto"/>
        <w:rPr>
          <w:rFonts w:hAnsi="Times New Roman" w:cs="Times New Roman"/>
          <w:color w:val="000000"/>
          <w:sz w:val="24"/>
          <w:szCs w:val="24"/>
        </w:rPr>
      </w:pPr>
      <w:r>
        <w:rPr>
          <w:rFonts w:hAnsi="Times New Roman" w:cs="Times New Roman"/>
          <w:color w:val="000000"/>
          <w:sz w:val="24"/>
          <w:szCs w:val="24"/>
        </w:rPr>
        <w:t>6.2.6. При возникновении пожара эвакуировать больного, вызвать пожарную команду и до прибытия и встречи пожарной команды тушить загорание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6.2.7. При поломках коммуникационных систем водоснабжения, канализации, отопления и вентиляции, препятствующих выполнению технологических операций, прекратить работу до ликвидации аварии.</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 инфекционным материалом используемые предметные стекла, пипетки, шпатели погружают на одни сутки в банки с дезинфицирующим раствором, затем моют и кипятят.</w:t>
      </w:r>
    </w:p>
    <w:p>
      <w:pPr>
        <w:spacing w:line="240" w:lineRule="auto"/>
        <w:rPr>
          <w:rFonts w:hAnsi="Times New Roman" w:cs="Times New Roman"/>
          <w:color w:val="000000"/>
          <w:sz w:val="24"/>
          <w:szCs w:val="24"/>
        </w:rPr>
      </w:pPr>
      <w:r>
        <w:rPr>
          <w:rFonts w:hAnsi="Times New Roman" w:cs="Times New Roman"/>
          <w:color w:val="000000"/>
          <w:sz w:val="24"/>
          <w:szCs w:val="24"/>
        </w:rPr>
        <w:t>7.2.2. Посуду с использованными питательными средами, калом, мочой, взятыми от инфекционных больных, собирают в баки и обеззараживают паровой стерилизацией.</w:t>
      </w:r>
    </w:p>
    <w:p>
      <w:pPr>
        <w:spacing w:line="240" w:lineRule="auto"/>
        <w:rPr>
          <w:rFonts w:hAnsi="Times New Roman" w:cs="Times New Roman"/>
          <w:color w:val="000000"/>
          <w:sz w:val="24"/>
          <w:szCs w:val="24"/>
        </w:rPr>
      </w:pPr>
      <w:r>
        <w:rPr>
          <w:rFonts w:hAnsi="Times New Roman" w:cs="Times New Roman"/>
          <w:color w:val="000000"/>
          <w:sz w:val="24"/>
          <w:szCs w:val="24"/>
        </w:rPr>
        <w:t>7.2.3. Персонал лаборатории обязан привести в порядок рабочее место, выключить вентиляцию, снять санитарную одежду и убрать ее в отведенное место. Марлевые повязки сдать для санитарной обработки. Разовые респираторы сдать в утилизацию.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По завершении всех работ персонал клинико-диагностической лаборатории должен отключить приборы и аппараты, которые были использованы в процессе работы, снять халат, колпак, спецобувь и убрать их в специальный шкаф, вымыть тщательно руки и при необходимости прополоскать рот и вычистить зубы.</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 уборке помещения в конце рабочего дня полы моют с применением дезинфицирующего раствора.</w:t>
      </w:r>
    </w:p>
    <w:p>
      <w:pPr>
        <w:spacing w:line="240" w:lineRule="auto"/>
        <w:rPr>
          <w:rFonts w:hAnsi="Times New Roman" w:cs="Times New Roman"/>
          <w:color w:val="000000"/>
          <w:sz w:val="24"/>
          <w:szCs w:val="24"/>
        </w:rPr>
      </w:pPr>
      <w:r>
        <w:rPr>
          <w:rFonts w:hAnsi="Times New Roman" w:cs="Times New Roman"/>
          <w:color w:val="000000"/>
          <w:sz w:val="24"/>
          <w:szCs w:val="24"/>
        </w:rPr>
        <w:t>7.4.2. Влажная уборка всех помещений проводится ежедневно. Периодически, не реже одного раза в месяц, должна проводиться генеральная уборка с мытьем стен, полов, дверей, подоконников, внутренней стороны окон.</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f08bff17ed145b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