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при использовании пельменного аппарата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использовании пельменного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2.7. Постановление главного санитарного врача от 02.12.2020 № СП 2.2.3670-20.</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использованию пельменного аппарата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молока, воды и пара;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радиации;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инфракрасной радиации;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патогенные микроорганизмы и продукты их жизнедеятельности, а также паразиты – возбудители инфекционных и инвазионных болезней, общих для животных и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исправную специальную одежду, обувь, приготовить необходимые средства индивидуальной защиты (СИЗ). Проверить отсутствие в карманах посторонних предметов. Обшлага рукавов и брюк должны быть застегнуты, волосы убраны под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освободить подходы к нему и не загромождать их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освещение, убедиться, что все источники света находятся в исправном состоянии и что рабочее место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пол на рабочем месте, на нем не должно быть скользких и загрязненных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сборки и надежность крепления деталей пельменного аппарата, его исправное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целостность электрических кабелей пельменного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ограждающих устройств привода и рабочих органов (шнеков подачи теста и фарша, поддерживающих роликов у транспортеров и т.д.);</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прочность крепления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убрать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пельменного аппарата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работу сигнализации и всех частей аппарата;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 работу блокирующих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необходимый инструмент, инвентарь, тару и проверить, чтобы они имели гладкую поверхность, без острых кромок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состояние противопожарных средств, комплектность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приступать к работе при: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у персонала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недостаточном освещении рабочего места и подходов к нему, загроможденности;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ограждений 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неисправностях, указанных в инструкциях завода-изготовителя пельменного аппарата, при которых не допускается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выявленных недостатках и неисправностях сообщить руководителю работ и не приступать к работе до их полного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соблюдать требования технологической инструкции и инструкции завода-изготовителя пельменного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только исправные инструменты, приспособления,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снимать с технологического оборудования, находящегося в работе, ограждения, блокировочные и другие устройства,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Необходимо содержать в чистоте и порядке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только порученную руководителем работу.</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быть внимательным, не отвлекаться на посторонние дела и разговоры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на рабочее место лиц, на имеющих отношения к данной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5.1.9. Не залезать на пельменный аппарат и не облокачиваться на него.</w:t>
      </w:r>
    </w:p>
    <w:p>
      <w:pPr>
        <w:spacing w:line="240" w:lineRule="auto"/>
        <w:rPr>
          <w:rFonts w:hAnsi="Times New Roman" w:cs="Times New Roman"/>
          <w:color w:val="000000"/>
          <w:sz w:val="24"/>
          <w:szCs w:val="24"/>
        </w:rPr>
      </w:pPr>
      <w:r>
        <w:rPr>
          <w:rFonts w:hAnsi="Times New Roman" w:cs="Times New Roman"/>
          <w:color w:val="000000"/>
          <w:sz w:val="24"/>
          <w:szCs w:val="24"/>
        </w:rPr>
        <w:t>5.1.10. Не прикасаться мокрыми руками к электрическим проводам, выключателям, кнопкам.</w:t>
      </w:r>
    </w:p>
    <w:p>
      <w:pPr>
        <w:spacing w:line="240" w:lineRule="auto"/>
        <w:rPr>
          <w:rFonts w:hAnsi="Times New Roman" w:cs="Times New Roman"/>
          <w:color w:val="000000"/>
          <w:sz w:val="24"/>
          <w:szCs w:val="24"/>
        </w:rPr>
      </w:pPr>
      <w:r>
        <w:rPr>
          <w:rFonts w:hAnsi="Times New Roman" w:cs="Times New Roman"/>
          <w:color w:val="000000"/>
          <w:sz w:val="24"/>
          <w:szCs w:val="24"/>
        </w:rPr>
        <w:t>5.1.11. Все ремонтные работы производить только после полной остановки пельменного аппарата, его отключения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5.1.12. Не использовать для чистки пельменного аппарата бензин, бензол, толуол и другие легковоспламеняющиеся или токсичные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чистотой пола. Не допускать образования скользких и загрязненных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5.1.15. Перед пуском автомата дать сигнал о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5.1.16. Не использовать неисправные лотки, листы и не допускать их перекоса во избежание заклинивания.</w:t>
      </w:r>
    </w:p>
    <w:p>
      <w:pPr>
        <w:spacing w:line="240" w:lineRule="auto"/>
        <w:rPr>
          <w:rFonts w:hAnsi="Times New Roman" w:cs="Times New Roman"/>
          <w:color w:val="000000"/>
          <w:sz w:val="24"/>
          <w:szCs w:val="24"/>
        </w:rPr>
      </w:pPr>
      <w:r>
        <w:rPr>
          <w:rFonts w:hAnsi="Times New Roman" w:cs="Times New Roman"/>
          <w:color w:val="000000"/>
          <w:sz w:val="24"/>
          <w:szCs w:val="24"/>
        </w:rPr>
        <w:t>5.1.17. На работающем пельменном автомате:</w:t>
      </w:r>
    </w:p>
    <w:p>
      <w:pPr>
        <w:spacing w:line="240" w:lineRule="auto"/>
        <w:rPr>
          <w:rFonts w:hAnsi="Times New Roman" w:cs="Times New Roman"/>
          <w:color w:val="000000"/>
          <w:sz w:val="24"/>
          <w:szCs w:val="24"/>
        </w:rPr>
      </w:pPr>
      <w:r>
        <w:rPr>
          <w:rFonts w:hAnsi="Times New Roman" w:cs="Times New Roman"/>
          <w:color w:val="000000"/>
          <w:sz w:val="24"/>
          <w:szCs w:val="24"/>
        </w:rPr>
        <w:t>— не снимать ограждения с его подвижных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 не касаться его подвижных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 не касаться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 не доставать упавшие под автомат пельмени;</w:t>
      </w:r>
    </w:p>
    <w:p>
      <w:pPr>
        <w:spacing w:line="240" w:lineRule="auto"/>
        <w:rPr>
          <w:rFonts w:hAnsi="Times New Roman" w:cs="Times New Roman"/>
          <w:color w:val="000000"/>
          <w:sz w:val="24"/>
          <w:szCs w:val="24"/>
        </w:rPr>
      </w:pPr>
      <w:r>
        <w:rPr>
          <w:rFonts w:hAnsi="Times New Roman" w:cs="Times New Roman"/>
          <w:color w:val="000000"/>
          <w:sz w:val="24"/>
          <w:szCs w:val="24"/>
        </w:rPr>
        <w:t>— не касаться движущейся ленты транспортеров;</w:t>
      </w:r>
    </w:p>
    <w:p>
      <w:pPr>
        <w:spacing w:line="240" w:lineRule="auto"/>
        <w:rPr>
          <w:rFonts w:hAnsi="Times New Roman" w:cs="Times New Roman"/>
          <w:color w:val="000000"/>
          <w:sz w:val="24"/>
          <w:szCs w:val="24"/>
        </w:rPr>
      </w:pPr>
      <w:r>
        <w:rPr>
          <w:rFonts w:hAnsi="Times New Roman" w:cs="Times New Roman"/>
          <w:color w:val="000000"/>
          <w:sz w:val="24"/>
          <w:szCs w:val="24"/>
        </w:rPr>
        <w:t>— не очищать дозировочно-формующее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 не производить самостоятельно какой-либо ремонт.</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обнаружения неполадок в работе автомата (посторонний стук, шум, поломки) выключить его и сообщить мастеру цеха.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Обязательно отключить аппарат в следующих случаях: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около пельменного аппарата даже на короткое время (если не предусмотрено многостаночное обслуживание);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временном прекращении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ремонте или техническом обслуживании пельменного аппарата;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охлаждать аппарат смоченной ветошью.</w:t>
      </w:r>
    </w:p>
    <w:p>
      <w:pPr>
        <w:spacing w:line="240" w:lineRule="auto"/>
        <w:rPr>
          <w:rFonts w:hAnsi="Times New Roman" w:cs="Times New Roman"/>
          <w:color w:val="000000"/>
          <w:sz w:val="24"/>
          <w:szCs w:val="24"/>
        </w:rPr>
      </w:pPr>
      <w:r>
        <w:rPr>
          <w:rFonts w:hAnsi="Times New Roman" w:cs="Times New Roman"/>
          <w:color w:val="000000"/>
          <w:sz w:val="24"/>
          <w:szCs w:val="24"/>
        </w:rPr>
        <w:t>5.2.3. При обнаружении пролитых жидкостей убрать самому или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5.2.4. При закреплении сырья или приспособлений </w:t>
      </w:r>
      <w:r>
        <w:rPr>
          <w:rFonts w:hAnsi="Times New Roman" w:cs="Times New Roman"/>
          <w:b/>
          <w:bCs/>
          <w:color w:val="000000"/>
          <w:sz w:val="24"/>
          <w:szCs w:val="24"/>
        </w:rPr>
        <w:t xml:space="preserve">запрещается </w:t>
      </w:r>
      <w:r>
        <w:rPr>
          <w:rFonts w:hAnsi="Times New Roman" w:cs="Times New Roman"/>
          <w:color w:val="000000"/>
          <w:sz w:val="24"/>
          <w:szCs w:val="24"/>
        </w:rPr>
        <w:t>наращивать ключи трубой или другими рычагами.</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других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или передавать какие-либо предметы через рабочую зону пельменного аппрата при работающем оборудовании;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одеваться или раздеваться около работающего пельменного аппарата.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обнаруженных неисправностях производственного оборудования и инструмента, а также, если при прикосновении к машине, станку, агрегату ощущается действие электрического тока, либо имеет место сильный нагрев электропроводов, электродвигателей, электроаппаратуры, появление искрения или обрыв проводов и т.д. необходимо немедленно прекратить работу, отключить оборудование, предупредить работающих об опасности, поставить в известность руководство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пельменный аппарат от сети, освободить его и рабочее место от остатков продукта и сырья.</w:t>
      </w:r>
    </w:p>
    <w:p>
      <w:pPr>
        <w:spacing w:line="240" w:lineRule="auto"/>
        <w:rPr>
          <w:rFonts w:hAnsi="Times New Roman" w:cs="Times New Roman"/>
          <w:color w:val="000000"/>
          <w:sz w:val="24"/>
          <w:szCs w:val="24"/>
        </w:rPr>
      </w:pPr>
      <w:r>
        <w:rPr>
          <w:rFonts w:hAnsi="Times New Roman" w:cs="Times New Roman"/>
          <w:color w:val="000000"/>
          <w:sz w:val="24"/>
          <w:szCs w:val="24"/>
        </w:rPr>
        <w:t>7.2.2. Тщательно вымыть оборудование, при этом следить, чтобы вода не попала на токоведущие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инструмент и приспособления в отведенное место, убрать отходы производства (ветошь, опилки, просыпавшуюся стружку) в установленную тару согласно маркировке, подмести пол.</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e4224b6e42345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