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монтаже/демонтаже штампа холодной штамповки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монтаже/демонтаже штампа холодной штамповки.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монтаже/демонтаже штампа холодной штамповки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монтажу/демонтажу штампа холодной штамповки;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монтаже/демонтаже штампа холодной штамповки;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монтаже/демонтаже штампа холодной штамповки;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монтаже/демонтаже штампа холодной штамповки.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при монтаже/демонтаже штампа холодной штамповки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обработке металлов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монтажу/демонтажу штампа холодной штамповки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монтаже/демонтаже штампа холодной штамповки.</w:t>
      </w:r>
    </w:p>
    <w:p>
      <w:pPr>
        <w:spacing w:line="240" w:lineRule="auto"/>
        <w:rPr>
          <w:rFonts w:hAnsi="Times New Roman" w:cs="Times New Roman"/>
          <w:color w:val="000000"/>
          <w:sz w:val="24"/>
          <w:szCs w:val="24"/>
        </w:rPr>
      </w:pPr>
      <w:r>
        <w:rPr>
          <w:rFonts w:hAnsi="Times New Roman" w:cs="Times New Roman"/>
          <w:color w:val="000000"/>
          <w:sz w:val="24"/>
          <w:szCs w:val="24"/>
        </w:rPr>
        <w:t>3.3.1. При монтаже/демонтаже штампа холодной штамповки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по монтажу/демонтажу штампа холодной штамповки на работника могут воздействовать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освещенность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элементы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разлетающаяся стружка, острые кромки материала;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инструмента, приспособлений, механизмов штампа холодной штамповки, изготавливаемых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монтаже/демонтаже штампа холодной штамповки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Установку штампов производить в следующем порядке: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ползун в нижнее положение и замерить фактическую закрытую высоту пресса от плиты стола до ползуна; при регулировке ползуна вверх проверить упорные болты верхнего выталкивателя, чтобы они не мешали свободному подъему ползуна пресса;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замерить высоту штампа в закрытом положении;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штамп на пресс только тогда, когда расстояние между ползуном и подштамповой плитой пресса (при нижнем положении ползуна) превышает закрытую высоту не менее чем на 10мм;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регулировки ползуна пресса на нужную высоту (закрытую) стопорные болты шатунов, при их наличии на шатуне пресса отвернуть и произвести регулировку шатунов вниз, до соприкосновения ползуна с верхней плитой штампа;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закрепляя плиты пресса и штампа завернуть болты на длину не менее или равную 1,5-2 диаметрам, а гайку - на всю высоту ее, предварительно убедившись в исправности резьбы на болтах, гайках и в плите пресса;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закрепляя штамп на подштамповой плите и ползуне пресса, пользуйтесь специальными подкладками;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опоры, на которые опираются прихваты, крепящие штамп к прессу, должны быть одинаковыми по высоте с закрепляемой полкой плиты или несколько выше ее; при креплении штампа не следует применять подкладки, не предназначенные для этого;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применять излишне длинных болтов, располагать их ближе к плите штампа;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применять крепежные болты, которые выступают выше рабочих частей штампа, а также нестандартные гаечные ключи и удлинители;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электродвигатель пресса включать только после того, как убедитесь, что предшествующая работа выполнена в соответствии с данной инструкцией; включая пресс, осторожно поднять ползун в верхнее положение;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креплении верхней части штампа к ползуну пресса только хвостовиком, а также при применении шариковых направляющих сход направляющих втулок с колонок при работе штампа не допускается;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колонки и направляющие втулки до начала работы на штампе смазать смазкой;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центрирования верхней и нижней половин штампа, ползун опустить вниз и тщательно затянуть болты крепления штампа;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затяжку ударом молотка по подкладкам, находящимся под скобами крепления плиты штампа не реже двух раз в смену;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зависимости от характера технологической операции произвести окончательную регулировку ползуна пресса; после этого затянуть стопорные болты шатуна, при их наличии; во всех случаях производить регулировку ползуна с большой осторожностью: следить за тем, чтобы прогиб плиты пресса не имел видимых про-явлений (проверяется ощущением руки, положенной на плиту пресса, непосредственно у штампа в момент опускания ползуна;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наладке вырубных и пробивных штампов, проверить, выпадают ли высечки в провальное отверстие штампа;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установке вырубных, обрезных и пробивных штампов, регулировать ползун таким образом, чтобы глубина захождения ползуна в матрицу не превышала 1-1,5 толщин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травмирования пальцев рук зазоры безопасности между подвижными и неподвижными частями штампов должны быть: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более 8 мм между верхним подвижным съемником и матрицей между нижним подвижным съемником и пуансон-матрицей;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между нижним неподвижным съемником и пуансоном при нахождении ползуна в верхнем положении;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менее 25 мм между нижним съемником или прижимом и пуансонодержателем, между втулками (в штампах с направляющими колонками и съемником при нахождении ползуна в нижнем положении;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штампа с ходом ползуна пресса более 45 мм зазор безопасности должен быть увеличен с таким расчетом, чтобы кисть руки не могла быть травмирована при нижнем положении ползуна.</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выполнения этих требований, необходимо обеспечить соответствующие меры защиты на штампе или прессе.</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штампов с хвостовиками, сначала закрепить верхнюю часть штампа, а потом нижнюю. При креплении верхней части штампа при помощи хвостовика, его размеры должны соответствовать отверстию в ползуне пресса. Применять на хвостовиках переходные втулки допускается в случаях, когда хвостовик предназначен для центрирования.</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штамповки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остались ли на частях пресса инструмент, болты, гайки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закрепление ограждения маховика, если оно было снято при установке штампов;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пресса, всех ограждений и приспособлений;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установки штампа на холостом ходу пресса;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размеры заготовки детали по технологии и чертежу.</w:t>
      </w:r>
    </w:p>
    <w:p>
      <w:pPr>
        <w:spacing w:line="240" w:lineRule="auto"/>
        <w:rPr>
          <w:rFonts w:hAnsi="Times New Roman" w:cs="Times New Roman"/>
          <w:color w:val="000000"/>
          <w:sz w:val="24"/>
          <w:szCs w:val="24"/>
        </w:rPr>
      </w:pPr>
      <w:r>
        <w:rPr>
          <w:rFonts w:hAnsi="Times New Roman" w:cs="Times New Roman"/>
          <w:color w:val="000000"/>
          <w:sz w:val="24"/>
          <w:szCs w:val="24"/>
        </w:rPr>
        <w:t>Для выполнения ремонтных и наладочных работ прессы должны оснащаться устройством для удержания ползуна в крайнем верхнем положении. При пользовании этим устройством включение рабочего хода ползуна должно быть исключено.</w:t>
      </w:r>
    </w:p>
    <w:p>
      <w:pPr>
        <w:spacing w:line="240" w:lineRule="auto"/>
        <w:rPr>
          <w:rFonts w:hAnsi="Times New Roman" w:cs="Times New Roman"/>
          <w:color w:val="000000"/>
          <w:sz w:val="24"/>
          <w:szCs w:val="24"/>
        </w:rPr>
      </w:pPr>
      <w:r>
        <w:rPr>
          <w:rFonts w:hAnsi="Times New Roman" w:cs="Times New Roman"/>
          <w:color w:val="000000"/>
          <w:sz w:val="24"/>
          <w:szCs w:val="24"/>
        </w:rPr>
        <w:t>5.1.2. Конструкция штампа должна по возможности обеспечивать выполнение на нем нескольких операций (штампы последовательного и совмещенного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5.1.3. Конструкция штампа должна сохранять безопасность в течение всего срока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5.1.4. Штампы, которые в силу особенностей технологических операций не могут быть выполнены безопасными, должны применяться только на прессах, оснащенных надежными защитными устройствами, обеспечивающими безопасность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На плите штампа или прикрепленной к нему табличке должны быть указаны устройства безопасности, применение которых при работе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5.1.5. На небольших штампах, применяемых на прессах с малым ходом ползуна, для исключения возможности травмирования пальцев должны предусматриваться зазоры безопасности между подвижными и неподвижными их частями:</w:t>
      </w:r>
    </w:p>
    <w:p>
      <w:pPr>
        <w:spacing w:line="240" w:lineRule="auto"/>
        <w:rPr>
          <w:rFonts w:hAnsi="Times New Roman" w:cs="Times New Roman"/>
          <w:color w:val="000000"/>
          <w:sz w:val="24"/>
          <w:szCs w:val="24"/>
        </w:rPr>
      </w:pPr>
      <w:r>
        <w:rPr>
          <w:rFonts w:hAnsi="Times New Roman" w:cs="Times New Roman"/>
          <w:color w:val="000000"/>
          <w:sz w:val="24"/>
          <w:szCs w:val="24"/>
        </w:rPr>
        <w:t>не более 8 мм - между верхним подвижным съемником и матрицей, неподвижным нижним съемником и пуансоном при нахождении ползуна в верхнем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не менее 25 мм - между нижним съемником или прижимом и пуансонодержателем, втулками (в штампах с направляющими колонками) и съемником при нахождении ползуна в нижнем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Зазор безопасности 25 мм может быть уменьшен, если выбранная защита исключает травмирование пальцев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5.1.6. Разъединительные штампы, если это допускается размерами штампуемого материала, должны выполняться закрытого типа (с жестким закрытым съемником, высота которого должна быть по возможности такой, чтобы пуансон при крайнем верхнем положении не выходил за его пределы).</w:t>
      </w:r>
    </w:p>
    <w:p>
      <w:pPr>
        <w:spacing w:line="240" w:lineRule="auto"/>
        <w:rPr>
          <w:rFonts w:hAnsi="Times New Roman" w:cs="Times New Roman"/>
          <w:color w:val="000000"/>
          <w:sz w:val="24"/>
          <w:szCs w:val="24"/>
        </w:rPr>
      </w:pPr>
      <w:r>
        <w:rPr>
          <w:rFonts w:hAnsi="Times New Roman" w:cs="Times New Roman"/>
          <w:color w:val="000000"/>
          <w:sz w:val="24"/>
          <w:szCs w:val="24"/>
        </w:rPr>
        <w:t>5.1.7. Штампы, работа на которых связана с опасностью травмирования вследствие поломки их отдельных частей (штампы с рабочими элементами из твердых сплавов, пружины в штампах, штампы, предназначенные для отрезки или обрезки по незамкнутому контуру, разрезки отходов и др.) должны быть оборудованы предохранительными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5.1.8. Штампы должны изготовляться с точными направляющими колонками, призмами, втулками и т.п. Исключением являются быстро переналаживаемые штампы, устанавливаемые в универсальные блоки.</w:t>
      </w:r>
    </w:p>
    <w:p>
      <w:pPr>
        <w:spacing w:line="240" w:lineRule="auto"/>
        <w:rPr>
          <w:rFonts w:hAnsi="Times New Roman" w:cs="Times New Roman"/>
          <w:color w:val="000000"/>
          <w:sz w:val="24"/>
          <w:szCs w:val="24"/>
        </w:rPr>
      </w:pPr>
      <w:r>
        <w:rPr>
          <w:rFonts w:hAnsi="Times New Roman" w:cs="Times New Roman"/>
          <w:color w:val="000000"/>
          <w:sz w:val="24"/>
          <w:szCs w:val="24"/>
        </w:rPr>
        <w:t>5.1.9. Конструкция штампа с направляющими колонками должна исключать сход направляющих втулок с колонок при подъеме ползуна. Если это не обеспечивается, то должны применяться специальные удлиненные втулки.</w:t>
      </w:r>
    </w:p>
    <w:p>
      <w:pPr>
        <w:spacing w:line="240" w:lineRule="auto"/>
        <w:rPr>
          <w:rFonts w:hAnsi="Times New Roman" w:cs="Times New Roman"/>
          <w:color w:val="000000"/>
          <w:sz w:val="24"/>
          <w:szCs w:val="24"/>
        </w:rPr>
      </w:pPr>
      <w:r>
        <w:rPr>
          <w:rFonts w:hAnsi="Times New Roman" w:cs="Times New Roman"/>
          <w:color w:val="000000"/>
          <w:sz w:val="24"/>
          <w:szCs w:val="24"/>
        </w:rPr>
        <w:t>5.1.10. При невозможности выполнения требований п. 3.8.9 заходная сторона колонок должна быть конусной и обеспечивать свободный вход во втулку до момента соприкосновения пуансона (верхней части штампа) с металлом, зона между колонкой и втулкой должна быть ограждена.</w:t>
      </w:r>
    </w:p>
    <w:p>
      <w:pPr>
        <w:spacing w:line="240" w:lineRule="auto"/>
        <w:rPr>
          <w:rFonts w:hAnsi="Times New Roman" w:cs="Times New Roman"/>
          <w:color w:val="000000"/>
          <w:sz w:val="24"/>
          <w:szCs w:val="24"/>
        </w:rPr>
      </w:pPr>
      <w:r>
        <w:rPr>
          <w:rFonts w:hAnsi="Times New Roman" w:cs="Times New Roman"/>
          <w:color w:val="000000"/>
          <w:sz w:val="24"/>
          <w:szCs w:val="24"/>
        </w:rPr>
        <w:t>5.1.11. Конструкция штампа должна предусматривать надежные способы крепления всех деталей, исключающие возможность самоотвинчивания винтов и гаек, а также вырывание матриц и пуансонов из мест их крепления во время работы пресса.</w:t>
      </w:r>
    </w:p>
    <w:p>
      <w:pPr>
        <w:spacing w:line="240" w:lineRule="auto"/>
        <w:rPr>
          <w:rFonts w:hAnsi="Times New Roman" w:cs="Times New Roman"/>
          <w:color w:val="000000"/>
          <w:sz w:val="24"/>
          <w:szCs w:val="24"/>
        </w:rPr>
      </w:pPr>
      <w:r>
        <w:rPr>
          <w:rFonts w:hAnsi="Times New Roman" w:cs="Times New Roman"/>
          <w:color w:val="000000"/>
          <w:sz w:val="24"/>
          <w:szCs w:val="24"/>
        </w:rPr>
        <w:t>5.1.12. Штампы с выдвижными матрицами, кассетами, шиберами должны иметь надежные упоры, исключающие чрезмерное их выдвижение или падение.</w:t>
      </w:r>
    </w:p>
    <w:p>
      <w:pPr>
        <w:spacing w:line="240" w:lineRule="auto"/>
        <w:rPr>
          <w:rFonts w:hAnsi="Times New Roman" w:cs="Times New Roman"/>
          <w:color w:val="000000"/>
          <w:sz w:val="24"/>
          <w:szCs w:val="24"/>
        </w:rPr>
      </w:pPr>
      <w:r>
        <w:rPr>
          <w:rFonts w:hAnsi="Times New Roman" w:cs="Times New Roman"/>
          <w:color w:val="000000"/>
          <w:sz w:val="24"/>
          <w:szCs w:val="24"/>
        </w:rPr>
        <w:t>5.1.13. В штампах с автоматическими или механизированными педалями должно быть предусмотрено автоматическое удаление отходов и готовых деталей (принудительное или напровал).</w:t>
      </w:r>
    </w:p>
    <w:p>
      <w:pPr>
        <w:spacing w:line="240" w:lineRule="auto"/>
        <w:rPr>
          <w:rFonts w:hAnsi="Times New Roman" w:cs="Times New Roman"/>
          <w:color w:val="000000"/>
          <w:sz w:val="24"/>
          <w:szCs w:val="24"/>
        </w:rPr>
      </w:pPr>
      <w:r>
        <w:rPr>
          <w:rFonts w:hAnsi="Times New Roman" w:cs="Times New Roman"/>
          <w:color w:val="000000"/>
          <w:sz w:val="24"/>
          <w:szCs w:val="24"/>
        </w:rPr>
        <w:t>5.1.14. Смазку штампов необходимо осуществлять при помощи приспособлений (ручных разбрызгивателей или стационарных смазывающих устройств), исключающих введение рук в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монтаже/демонтаже штампа холодной штамповки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Немедленно прекратить работу при возникновении ситуаций, которые могут привести к аварии или несчастным случаям,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возгорания необходимо немедленно сообщить в пожарную охрану по телефону 101, сообщить руководству и приступить к тушению очага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несчастном случае работник должен оказать первую помощь пострадавшему, вызвать скорую медицинскую помощь по телефону 103, сообщить администрации о несчастном случае, по возможности сохранить обстановку до расследования причин произошедшего, если это не приведет к аварии 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Инструменты и спецодежду привести в порядок и убрать в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4df23a0d2ab4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