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w:t>
      </w:r>
      <w:r>
        <w:rPr>
          <w:rFonts w:hAnsi="Times New Roman" w:cs="Times New Roman"/>
          <w:b/>
          <w:bCs/>
          <w:color w:val="000000"/>
          <w:sz w:val="24"/>
          <w:szCs w:val="24"/>
        </w:rPr>
        <w:t>по охране труда при обработке колбасных изделий в термокамерах и термоагрегатах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 оборудованием для термической обработки колбасных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обработке колбасных изделий в термокамерах и термоагрегатах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передвигающиеся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инструмента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патогенные микроорганизмы и продукты их жизнедеятельности, а также паразиты – возбудители инфекционных и инвазионных болезней, общих для животных и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рабочего места, его освещенность, наличие и исправность деревянного трапа; при необходимости следует навести чистоту, порядок и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Подготовить необходимый инвентарь (тазики для сбора ощипков фарша и отходов оболочки, скребки для очистки ленты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исправность рам для навешивания батонов, подвесных путей (стрелок, предохранителей срезов путей, а также предохранительных полос на поворотах).</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при снятом напряжении: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санитарное состояние оборудования, отсутствие внутри него посторонних предметов;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уплотнительных прокладок и запорной арматуры;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исправное состояние теплоизоляции;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прочность крепления заземления;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контрольно-измерительных приборов, предохранительных устройств и устройств автоматики (манометров, редукционного и предохранительных клапанов).</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состояние дымогенераторов: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запасов топлива в топочном отделении, но не больше его потребности в течение одной смены;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складывать топливо так, чтобы оно не мешало проходу;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золы в дымогенераторе и нагара на колосниках;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и исправность устройства, препятствующего самопроизвольному опусканию подъемных дверей при обрыве удерживающих канатов.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На холостом ходу проверить работу: ворошителя, нагнетательного вентилятора, вентиля подачи воды, работу сигнализации и плавность хода транспортной цепи.</w:t>
      </w:r>
    </w:p>
    <w:p>
      <w:pPr>
        <w:spacing w:line="240" w:lineRule="auto"/>
        <w:rPr>
          <w:rFonts w:hAnsi="Times New Roman" w:cs="Times New Roman"/>
          <w:color w:val="000000"/>
          <w:sz w:val="24"/>
          <w:szCs w:val="24"/>
        </w:rPr>
      </w:pPr>
      <w:r>
        <w:rPr>
          <w:rFonts w:hAnsi="Times New Roman" w:cs="Times New Roman"/>
          <w:color w:val="000000"/>
          <w:sz w:val="24"/>
          <w:szCs w:val="24"/>
        </w:rPr>
        <w:t>4.4.2. По камерам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металлических напольных решеток;</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стопоров у срезов подвесных путей, отсутствие смещения у стрелок, наличие контррельсов на поворотах и над местами прохода людей.</w:t>
      </w:r>
    </w:p>
    <w:p>
      <w:pPr>
        <w:spacing w:line="240" w:lineRule="auto"/>
        <w:rPr>
          <w:rFonts w:hAnsi="Times New Roman" w:cs="Times New Roman"/>
          <w:color w:val="000000"/>
          <w:sz w:val="24"/>
          <w:szCs w:val="24"/>
        </w:rPr>
      </w:pPr>
      <w:r>
        <w:rPr>
          <w:rFonts w:hAnsi="Times New Roman" w:cs="Times New Roman"/>
          <w:color w:val="000000"/>
          <w:sz w:val="24"/>
          <w:szCs w:val="24"/>
        </w:rPr>
        <w:t>4.4.3. У печей ротационных с электрообогревом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ограждения противовеса и надежность крепления дверцы;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люлек и лотков для продукта.</w:t>
      </w:r>
    </w:p>
    <w:p>
      <w:pPr>
        <w:spacing w:line="240" w:lineRule="auto"/>
        <w:rPr>
          <w:rFonts w:hAnsi="Times New Roman" w:cs="Times New Roman"/>
          <w:color w:val="000000"/>
          <w:sz w:val="24"/>
          <w:szCs w:val="24"/>
        </w:rPr>
      </w:pPr>
      <w:r>
        <w:rPr>
          <w:rFonts w:hAnsi="Times New Roman" w:cs="Times New Roman"/>
          <w:color w:val="000000"/>
          <w:sz w:val="24"/>
          <w:szCs w:val="24"/>
        </w:rPr>
        <w:t>4.4.4. На холостом ходу проверить: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вентилятора и калорифера;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плавность вращения ротора, люлек с лотками.</w:t>
      </w:r>
    </w:p>
    <w:p>
      <w:pPr>
        <w:spacing w:line="240" w:lineRule="auto"/>
        <w:rPr>
          <w:rFonts w:hAnsi="Times New Roman" w:cs="Times New Roman"/>
          <w:color w:val="000000"/>
          <w:sz w:val="24"/>
          <w:szCs w:val="24"/>
        </w:rPr>
      </w:pPr>
      <w:r>
        <w:rPr>
          <w:rFonts w:hAnsi="Times New Roman" w:cs="Times New Roman"/>
          <w:color w:val="000000"/>
          <w:sz w:val="24"/>
          <w:szCs w:val="24"/>
        </w:rPr>
        <w:t>4.4.5. По варочным котлам: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электротельфер, проверить его работу на холостом ходу;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корзины для загрузки сырья в котел, убедиться, что приспособления для подвешивания на крюк подъемного механизма в исправном состоянии;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механизма закрывания и открывания крышки, проверить, чтобы крышка прилегала к корпусу плотно, не допуская пропусков пара;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не забилась ли продуктами фильтрующая сетка, барбатер и щелевой заборник.</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работу ручного привода, опрокидывающего и стопорного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4.4.7. Прочистить при необходимости пробно-спускной кран.</w:t>
      </w:r>
    </w:p>
    <w:p>
      <w:pPr>
        <w:spacing w:line="240" w:lineRule="auto"/>
        <w:rPr>
          <w:rFonts w:hAnsi="Times New Roman" w:cs="Times New Roman"/>
          <w:color w:val="000000"/>
          <w:sz w:val="24"/>
          <w:szCs w:val="24"/>
        </w:rPr>
      </w:pPr>
      <w:r>
        <w:rPr>
          <w:rFonts w:hAnsi="Times New Roman" w:cs="Times New Roman"/>
          <w:color w:val="000000"/>
          <w:sz w:val="24"/>
          <w:szCs w:val="24"/>
        </w:rPr>
        <w:t>4.4.8. Приступать к работе, только убедившись в полной исправности оборудования, о выявленных недостатках сообщить мастеру цеха.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не следует накапливать излишки запасов мяса на рабочем месте, не загромождать проходы порожней тарой и другими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 Пуск термического оборудования производить сухими руками и в точном соответствии с инструкцией по эксплуатации. Подачу пара и горячей воды производить постепенно.</w:t>
      </w:r>
    </w:p>
    <w:p>
      <w:pPr>
        <w:spacing w:line="240" w:lineRule="auto"/>
        <w:rPr>
          <w:rFonts w:hAnsi="Times New Roman" w:cs="Times New Roman"/>
          <w:color w:val="000000"/>
          <w:sz w:val="24"/>
          <w:szCs w:val="24"/>
        </w:rPr>
      </w:pPr>
      <w:r>
        <w:rPr>
          <w:rFonts w:hAnsi="Times New Roman" w:cs="Times New Roman"/>
          <w:color w:val="000000"/>
          <w:sz w:val="24"/>
          <w:szCs w:val="24"/>
        </w:rPr>
        <w:t>5.1.3. Следить за чистотой пола и напольных решеток, не допуская образования скользких и загрязненных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чтобы в оборудование не попали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5.1.5. Не оставлять работающее оборудование без присмотра и не допускать посторонних на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5.1.6. Не производить на работающем оборудовании чистку, мазку, регулирование и устранение неполадок в работе.</w:t>
      </w:r>
    </w:p>
    <w:p>
      <w:pPr>
        <w:spacing w:line="240" w:lineRule="auto"/>
        <w:rPr>
          <w:rFonts w:hAnsi="Times New Roman" w:cs="Times New Roman"/>
          <w:color w:val="000000"/>
          <w:sz w:val="24"/>
          <w:szCs w:val="24"/>
        </w:rPr>
      </w:pPr>
      <w:r>
        <w:rPr>
          <w:rFonts w:hAnsi="Times New Roman" w:cs="Times New Roman"/>
          <w:color w:val="000000"/>
          <w:sz w:val="24"/>
          <w:szCs w:val="24"/>
        </w:rPr>
        <w:t>5.1.7. Дымогенераторы: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ручной загрузке дымогенераторов остерегаться ожогов, стоять сбоку от открытой дверцы, загрузку опилок производить специальным приспособлением (лопатой, совком);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кран подачи холодной воды в водяной завесе;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поджечь опилки в камере сгорания;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появления достаточного количества углей и дыма включить дымогенератор в автоматический режим;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мере наполнения зольного отсека золой освобождать его в течение смены. Накапливать золу только в специальной тележке, заливая ее водой во избежание загорания;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5.1.8. Автокоптилки:</w:t>
      </w:r>
    </w:p>
    <w:p>
      <w:pPr>
        <w:spacing w:line="240" w:lineRule="auto"/>
        <w:rPr>
          <w:rFonts w:hAnsi="Times New Roman" w:cs="Times New Roman"/>
          <w:color w:val="000000"/>
          <w:sz w:val="24"/>
          <w:szCs w:val="24"/>
        </w:rPr>
      </w:pPr>
      <w:r>
        <w:rPr>
          <w:rFonts w:hAnsi="Times New Roman" w:cs="Times New Roman"/>
          <w:color w:val="000000"/>
          <w:sz w:val="24"/>
          <w:szCs w:val="24"/>
        </w:rPr>
        <w:t>не доставать упавшую продукцию во время движения цепи.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Камеры (обжарочные, коптильные, пароварочные):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загрузку рам с колбасными изделиями в камеры и перемещение их по подвесным путям производить только по одной раме, толкая ее от себя и располагая руки ниже середины рамы;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только исправные рамы и ролики;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загрузки рам в камеры плотно закрыть дверь с помощью затвора;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рамы на стрелках и закруглениях, а также в проходах и проездах;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загрузку, выгрузку и перемещение рам производить в рукавицах;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производить разгрузку камеры без предварительного ее проветривания. Перед выгрузкой перекрыть паровой вентиль и повесить на нем предупредительный плакат «Не включать. Работают люди»;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избежание ожогов не касаться дверей камеры, во время процесса не входить внутрь камеры;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выгрузку рам из камер производить при помощи специальных багров;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рам по подвесным путям следует пользоваться защитными касками;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самостоятельно производить выжигание сажи. Выжигание сажи производится в соответствии с инструкцией по пожарной безопасности силами специальной бригады, назначенной приказом директора.</w:t>
      </w:r>
    </w:p>
    <w:p>
      <w:pPr>
        <w:spacing w:line="240" w:lineRule="auto"/>
        <w:rPr>
          <w:rFonts w:hAnsi="Times New Roman" w:cs="Times New Roman"/>
          <w:color w:val="000000"/>
          <w:sz w:val="24"/>
          <w:szCs w:val="24"/>
        </w:rPr>
      </w:pPr>
      <w:r>
        <w:rPr>
          <w:rFonts w:hAnsi="Times New Roman" w:cs="Times New Roman"/>
          <w:color w:val="000000"/>
          <w:sz w:val="24"/>
          <w:szCs w:val="24"/>
        </w:rPr>
        <w:t>5.2.2. Печи ротационные: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загрузку печи сырьем производить до включения калорифера;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выгрузку готовой продукции из печи производить только после выключения калорифера;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выгрузке лотков из печи и сливе жира соблюдать осторожность, применять СИЗ, фартуки, рукавицы, защитные очки;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расплавленный жир сливать в специальные емкости, заполняя не более чем на 2/3 их объема. Транспортировку тележек с жиром производить только после того, как жир остынет.</w:t>
      </w:r>
    </w:p>
    <w:p>
      <w:pPr>
        <w:spacing w:line="240" w:lineRule="auto"/>
        <w:rPr>
          <w:rFonts w:hAnsi="Times New Roman" w:cs="Times New Roman"/>
          <w:color w:val="000000"/>
          <w:sz w:val="24"/>
          <w:szCs w:val="24"/>
        </w:rPr>
      </w:pPr>
      <w:r>
        <w:rPr>
          <w:rFonts w:hAnsi="Times New Roman" w:cs="Times New Roman"/>
          <w:color w:val="000000"/>
          <w:sz w:val="24"/>
          <w:szCs w:val="24"/>
        </w:rPr>
        <w:t>5.2.3. Котлы варочные: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помощью электротельфера осторожно опустить корзины в котел;</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кран подачи воды и наполнить ею котел до уровня сливного патрубка;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эксплуатации котла для варки субпродуктов следить за уровнем воды в котле, не допускать превышения или понижения установленного уровня;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во избежание ожогов брызгами горячей воды;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плотно закрыть крышку котлов и открыть вентиль подачи пара;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тем как открыть крышку котлов, проверить, закрыт ли паровой вентиль, открыты ли канализационный вентиль и продувочный кран, убедиться по манометру в отсутствии давления в котле.</w:t>
      </w:r>
    </w:p>
    <w:p>
      <w:pPr>
        <w:spacing w:line="240" w:lineRule="auto"/>
        <w:rPr>
          <w:rFonts w:hAnsi="Times New Roman" w:cs="Times New Roman"/>
          <w:color w:val="000000"/>
          <w:sz w:val="24"/>
          <w:szCs w:val="24"/>
        </w:rPr>
      </w:pPr>
      <w:r>
        <w:rPr>
          <w:rFonts w:hAnsi="Times New Roman" w:cs="Times New Roman"/>
          <w:color w:val="000000"/>
          <w:sz w:val="24"/>
          <w:szCs w:val="24"/>
        </w:rPr>
        <w:t>5.2.4. Опрокидные котлы: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загрузку окороков производить в пустые котлы, после чего заливать воду;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выгрузку окороков производить только после слива бульона;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случайно упавшие продукты извлекать при помощи специального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5.2.5. При передвижении следует обращать внимание на неровности на полу и скользкие места помещения, остерегаться падения из-за поскальзывания; во избежание несчастных случаев пол должен быть сухим и чистым.</w:t>
      </w:r>
    </w:p>
    <w:p>
      <w:pPr>
        <w:spacing w:line="240" w:lineRule="auto"/>
        <w:rPr>
          <w:rFonts w:hAnsi="Times New Roman" w:cs="Times New Roman"/>
          <w:color w:val="000000"/>
          <w:sz w:val="24"/>
          <w:szCs w:val="24"/>
        </w:rPr>
      </w:pPr>
      <w:r>
        <w:rPr>
          <w:rFonts w:hAnsi="Times New Roman" w:cs="Times New Roman"/>
          <w:color w:val="000000"/>
          <w:sz w:val="24"/>
          <w:szCs w:val="24"/>
        </w:rPr>
        <w:t>5.2.6. Во время работы работник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5.2.7.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в процессе работы неисправностей электрической машины для термической обработки или вспомогательного инструмента работу следует немедленно прекратить и сообщить об этом своему непосредственному руководителю. Продолжать работу с использованием неисправной электрической машины для термической обработки или вспомогательного инструмента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пожара или признаков горения (задымление, запах гари, повышение температуры и т. п.) необходимо немедленно вызвать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6.3.3.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и повесить запрещающий плакат на пусковое устройство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7.2.2. Обойти свой участок, проверить чистоту и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Санитарную обработку емкости и инвентаря проводить при полностью отключенном оборудовании, следить, чтобы вода не попадала на электродвигатели и токоведущие части.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8e239c6be1d49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