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обработке почвы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обработке почвы.</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Правилами по охране труда в сельском хозяйстве утвержденные приказом Минтруда от 27.10.2020 № 746н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работе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Работник должен: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работу, входящую в его обязанности или порученную администрацией, при условии, что он обучен правилам безопасного выполнения этой работы;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безопасные приемы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знать место нахождения первичных средств пожаротушения;</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уметь оказывать первую помощь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3.1.10.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3.1.11.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3.1.12.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движущихся машин и механизмов, подвижных частей технологического оборудования, передвигающихся изделий, заготовок,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разрушающихся конструкций зданий и сооружений;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острых кромок, заусенцев, шероховатости на заготовках, инструментах и оборудовании;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 пониженной температуры поверхностей оборудования, коммуникаций;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 пониженной температуры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загазованности и запыленности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шума, инфразвука, ультразвука и вибрации на рабочих местах;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влажности и скорости движения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ионизирующих излучений в связи с радиоактивным загрязнением почв, производственных помещений, элементов технологического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токсичных и раздражающих химических веществ;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патогенных микроорганизмов;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физических динамических перегрузок в связи с поднимаемыми и перемещаемыми вручную грузами, статической нагрузки;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нервно-психических перегрузок, монотонности труда;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опасных атмосферных явлений при выполнении работ на открытом воздухе;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электрического тока при повреждениях (нарушениях) изоляции электроустановок и ручного электрифицированного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До начала работы проверить с мастером порядок выполнения указаний по безопасным способам и порядок выполнения операций, предусмотренных технологической картой, с которой бригада (звено) знакомится до работы.</w:t>
      </w:r>
    </w:p>
    <w:p>
      <w:pPr>
        <w:spacing w:line="240" w:lineRule="auto"/>
        <w:rPr>
          <w:rFonts w:hAnsi="Times New Roman" w:cs="Times New Roman"/>
          <w:color w:val="000000"/>
          <w:sz w:val="24"/>
          <w:szCs w:val="24"/>
        </w:rPr>
      </w:pPr>
      <w:r>
        <w:rPr>
          <w:rFonts w:hAnsi="Times New Roman" w:cs="Times New Roman"/>
          <w:color w:val="000000"/>
          <w:sz w:val="24"/>
          <w:szCs w:val="24"/>
        </w:rPr>
        <w:t>4.1.2. Без разрешения мастера не изменять установленного порядка.</w:t>
      </w:r>
    </w:p>
    <w:p>
      <w:pPr>
        <w:spacing w:line="240" w:lineRule="auto"/>
        <w:rPr>
          <w:rFonts w:hAnsi="Times New Roman" w:cs="Times New Roman"/>
          <w:color w:val="000000"/>
          <w:sz w:val="24"/>
          <w:szCs w:val="24"/>
        </w:rPr>
      </w:pPr>
      <w:r>
        <w:rPr>
          <w:rFonts w:hAnsi="Times New Roman" w:cs="Times New Roman"/>
          <w:color w:val="000000"/>
          <w:sz w:val="24"/>
          <w:szCs w:val="24"/>
        </w:rPr>
        <w:t>4.1.3. Опасные зоны и места отдыха обозначить предупреждающими знаками.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При подготовке почвы на вырубках предварительно расчищают проходы. Не разрешается: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работу плугами, фрезами, дисковыми культиваторами на площадях с количеством пней более 500 штук на 1 га без расчистки проходов;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в опасной зоне валки деревьев.</w:t>
      </w:r>
    </w:p>
    <w:p>
      <w:pPr>
        <w:spacing w:line="240" w:lineRule="auto"/>
        <w:rPr>
          <w:rFonts w:hAnsi="Times New Roman" w:cs="Times New Roman"/>
          <w:color w:val="000000"/>
          <w:sz w:val="24"/>
          <w:szCs w:val="24"/>
        </w:rPr>
      </w:pPr>
      <w:r>
        <w:rPr>
          <w:rFonts w:hAnsi="Times New Roman" w:cs="Times New Roman"/>
          <w:color w:val="000000"/>
          <w:sz w:val="24"/>
          <w:szCs w:val="24"/>
        </w:rPr>
        <w:t>4.2.2. На крутых сильно эрозированных склонах произвести засыпку промоин и установку в них опорных клеток для предотвращения осыпания грунта.</w:t>
      </w:r>
    </w:p>
    <w:p>
      <w:pPr>
        <w:spacing w:line="240" w:lineRule="auto"/>
        <w:rPr>
          <w:rFonts w:hAnsi="Times New Roman" w:cs="Times New Roman"/>
          <w:color w:val="000000"/>
          <w:sz w:val="24"/>
          <w:szCs w:val="24"/>
        </w:rPr>
      </w:pPr>
      <w:r>
        <w:rPr>
          <w:rFonts w:hAnsi="Times New Roman" w:cs="Times New Roman"/>
          <w:color w:val="000000"/>
          <w:sz w:val="24"/>
          <w:szCs w:val="24"/>
        </w:rPr>
        <w:t>4.2.3. Не разрешается работать на склоне с неровностями более 0,2 м без их планировки.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Непосредственно перед работой проверить наличие и пригодность машин и навесного оборудования, светозвуковой сигнализации и средств защиты на агрегатах.</w:t>
      </w:r>
    </w:p>
    <w:p>
      <w:pPr>
        <w:spacing w:line="240" w:lineRule="auto"/>
        <w:rPr>
          <w:rFonts w:hAnsi="Times New Roman" w:cs="Times New Roman"/>
          <w:color w:val="000000"/>
          <w:sz w:val="24"/>
          <w:szCs w:val="24"/>
        </w:rPr>
      </w:pPr>
      <w:r>
        <w:rPr>
          <w:rFonts w:hAnsi="Times New Roman" w:cs="Times New Roman"/>
          <w:color w:val="000000"/>
          <w:sz w:val="24"/>
          <w:szCs w:val="24"/>
        </w:rPr>
        <w:t>4.4.2. Согласовать с оператором лесохозяйственного агрегата приемы обменной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Обработку почвы машинами и орудиями допускается производить на склоне не более 8 градусов для колесных тракторов и 12 градусов для гусеничных при движении агрегата поперек склона по горизонталям. При вынужденной остановке трактора на склоне он должен быть заторможен и закреплен, а двигатель – выключен.</w:t>
      </w:r>
    </w:p>
    <w:p>
      <w:pPr>
        <w:spacing w:line="240" w:lineRule="auto"/>
        <w:rPr>
          <w:rFonts w:hAnsi="Times New Roman" w:cs="Times New Roman"/>
          <w:color w:val="000000"/>
          <w:sz w:val="24"/>
          <w:szCs w:val="24"/>
        </w:rPr>
      </w:pPr>
      <w:r>
        <w:rPr>
          <w:rFonts w:hAnsi="Times New Roman" w:cs="Times New Roman"/>
          <w:color w:val="000000"/>
          <w:sz w:val="24"/>
          <w:szCs w:val="24"/>
        </w:rPr>
        <w:t>5.1.2. Переезжать ограды, канавы и другие препятствия следует под углом на низшей передаче, избегая крена и толчков агрегата.</w:t>
      </w:r>
    </w:p>
    <w:p>
      <w:pPr>
        <w:spacing w:line="240" w:lineRule="auto"/>
        <w:rPr>
          <w:rFonts w:hAnsi="Times New Roman" w:cs="Times New Roman"/>
          <w:color w:val="000000"/>
          <w:sz w:val="24"/>
          <w:szCs w:val="24"/>
        </w:rPr>
      </w:pPr>
      <w:r>
        <w:rPr>
          <w:rFonts w:hAnsi="Times New Roman" w:cs="Times New Roman"/>
          <w:color w:val="000000"/>
          <w:sz w:val="24"/>
          <w:szCs w:val="24"/>
        </w:rPr>
        <w:t>5.1.3. Обработку площади площадкоделателями, ямокопами, мотобурами и другими машинами необходимо производить вдоль склона не более 20 градусов сверху вниз.</w:t>
      </w:r>
    </w:p>
    <w:p>
      <w:pPr>
        <w:spacing w:line="240" w:lineRule="auto"/>
        <w:rPr>
          <w:rFonts w:hAnsi="Times New Roman" w:cs="Times New Roman"/>
          <w:color w:val="000000"/>
          <w:sz w:val="24"/>
          <w:szCs w:val="24"/>
        </w:rPr>
      </w:pPr>
      <w:r>
        <w:rPr>
          <w:rFonts w:hAnsi="Times New Roman" w:cs="Times New Roman"/>
          <w:color w:val="000000"/>
          <w:sz w:val="24"/>
          <w:szCs w:val="24"/>
        </w:rPr>
        <w:t>5.1.4. При работе с мотобурами и рыхлителями моторист обязан заправлять горючую смесь при заглушенном двигателе, переходить с места на место при малых оборотах двигателя, когда рабочий орган не вращается, ремонт и регулировку производить при выключенном двигателе. При обработке почвы ручным способом рабочие должны выдерживать безопасную дистанцию – 3 м.</w:t>
      </w:r>
    </w:p>
    <w:p>
      <w:pPr>
        <w:spacing w:line="240" w:lineRule="auto"/>
        <w:rPr>
          <w:rFonts w:hAnsi="Times New Roman" w:cs="Times New Roman"/>
          <w:color w:val="000000"/>
          <w:sz w:val="24"/>
          <w:szCs w:val="24"/>
        </w:rPr>
      </w:pPr>
      <w:r>
        <w:rPr>
          <w:rFonts w:hAnsi="Times New Roman" w:cs="Times New Roman"/>
          <w:color w:val="000000"/>
          <w:sz w:val="24"/>
          <w:szCs w:val="24"/>
        </w:rPr>
        <w:t>5.1.5. Запрещается переносить ручной мотоинструмент с включенным рабочим органом, а также работать с ручным моторным рыхлителем с неисправным предохранительным устройством, работать с незащищенными вращающимися частями механизмов, находиться ближе 15 м от работающей лесной фрезы, находиться между трактором и прицепом, ближе 20 м от агрегата, сходить и садиться на агрегат во время его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двух и более машин на склоне расстояние между ними должно быть не менее 60 м, а по горизонтали – не менее 30 м. Работа на склоне на одной вертикали не разрешается, скорость движения на склоне и террасе – на первой передаче.</w:t>
      </w:r>
    </w:p>
    <w:p>
      <w:pPr>
        <w:spacing w:line="240" w:lineRule="auto"/>
        <w:rPr>
          <w:rFonts w:hAnsi="Times New Roman" w:cs="Times New Roman"/>
          <w:color w:val="000000"/>
          <w:sz w:val="24"/>
          <w:szCs w:val="24"/>
        </w:rPr>
      </w:pPr>
      <w:r>
        <w:rPr>
          <w:rFonts w:hAnsi="Times New Roman" w:cs="Times New Roman"/>
          <w:color w:val="000000"/>
          <w:sz w:val="24"/>
          <w:szCs w:val="24"/>
        </w:rPr>
        <w:t>5.1.7. При подготовке почвы террасами не разрешается работать на мокром и глинистом грунте и в дождливую погоду, съезжать с насыпной части полотна террасы подгорной гусеницей, делать резкие повороты на склоне, сдвигать валуны, камни, пни за пределы террасы, работать на террасе без ее предварительной разметки, в условиях плохой видимости, в вечернее и ночное время.</w:t>
      </w:r>
    </w:p>
    <w:p>
      <w:pPr>
        <w:spacing w:line="240" w:lineRule="auto"/>
        <w:rPr>
          <w:rFonts w:hAnsi="Times New Roman" w:cs="Times New Roman"/>
          <w:color w:val="000000"/>
          <w:sz w:val="24"/>
          <w:szCs w:val="24"/>
        </w:rPr>
      </w:pPr>
      <w:r>
        <w:rPr>
          <w:rFonts w:hAnsi="Times New Roman" w:cs="Times New Roman"/>
          <w:color w:val="000000"/>
          <w:sz w:val="24"/>
          <w:szCs w:val="24"/>
        </w:rPr>
        <w:t>5.1.8. При террасировании должна быть обеспечена безопасность подъездов к террасам, переезд с террасы на террасу и разворотные площадки. При этом ширина полотна переездов должна обеспечивать безопасное расстояние не менее 1 м от гусеницы до бровки насыпи откоса полотна переезда.</w:t>
      </w:r>
    </w:p>
    <w:p>
      <w:pPr>
        <w:spacing w:line="240" w:lineRule="auto"/>
        <w:rPr>
          <w:rFonts w:hAnsi="Times New Roman" w:cs="Times New Roman"/>
          <w:color w:val="000000"/>
          <w:sz w:val="24"/>
          <w:szCs w:val="24"/>
        </w:rPr>
      </w:pPr>
      <w:r>
        <w:rPr>
          <w:rFonts w:hAnsi="Times New Roman" w:cs="Times New Roman"/>
          <w:color w:val="000000"/>
          <w:sz w:val="24"/>
          <w:szCs w:val="24"/>
        </w:rPr>
        <w:t>5.1.9. В процессе подготовки машинно-тракторных агрегатов к проведению работ по обработке почвы тракторист-машинист должен убедиться в полной исправности и комплектности агрегатируемой почвообрабатывающей машины, а также в наличии и исправности приспособлений для очистки рабочих органов, проверив: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соединений агрегатируемых почвообрабатывающих машин с трактором и между отдельными орудиями;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правильность расстановки и надежность крепления рабочих органов у плугов, лущильников, культиваторов, борон и других используемых почвообрабатывающих орудий;</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отсутствие подтекания масла из гидросистемы, наличие и исправность разрывных муфт в маслопроводах гидросистемы у прицепных машин, на которых установлены силовые цилиндры.</w:t>
      </w:r>
    </w:p>
    <w:p>
      <w:pPr>
        <w:spacing w:line="240" w:lineRule="auto"/>
        <w:rPr>
          <w:rFonts w:hAnsi="Times New Roman" w:cs="Times New Roman"/>
          <w:color w:val="000000"/>
          <w:sz w:val="24"/>
          <w:szCs w:val="24"/>
        </w:rPr>
      </w:pPr>
      <w:r>
        <w:rPr>
          <w:rFonts w:hAnsi="Times New Roman" w:cs="Times New Roman"/>
          <w:color w:val="000000"/>
          <w:sz w:val="24"/>
          <w:szCs w:val="24"/>
        </w:rPr>
        <w:t>5.1.10. При обнаружении при проведении работ по обработке почвы взрывоопасных предметов (снарядов, мин, гранат и иных взрывчатых веществ) все работы на участке должны быть немедленно прекращены, границы участка обозначены предупреждающими знаками "Осторожно! Опасность взрыва!".</w:t>
      </w:r>
    </w:p>
    <w:p>
      <w:pPr>
        <w:spacing w:line="240" w:lineRule="auto"/>
        <w:rPr>
          <w:rFonts w:hAnsi="Times New Roman" w:cs="Times New Roman"/>
          <w:color w:val="000000"/>
          <w:sz w:val="24"/>
          <w:szCs w:val="24"/>
        </w:rPr>
      </w:pPr>
      <w:r>
        <w:rPr>
          <w:rFonts w:hAnsi="Times New Roman" w:cs="Times New Roman"/>
          <w:color w:val="000000"/>
          <w:sz w:val="24"/>
          <w:szCs w:val="24"/>
        </w:rPr>
        <w:t>5.1.11. На участке должна быть организована охрана, немедленно сообщено в службу спасения по телефону 112.</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Механизированные сельскохозяйственные работы по обработке почвы на участках с крутыми склонами не должны проводиться при: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влажности почвы, вызывающей сползание машины (агрегата);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видимости менее 50 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мерзлой почве;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темном времени суток.</w:t>
      </w:r>
    </w:p>
    <w:p>
      <w:pPr>
        <w:spacing w:line="240" w:lineRule="auto"/>
        <w:rPr>
          <w:rFonts w:hAnsi="Times New Roman" w:cs="Times New Roman"/>
          <w:color w:val="000000"/>
          <w:sz w:val="24"/>
          <w:szCs w:val="24"/>
        </w:rPr>
      </w:pPr>
      <w:r>
        <w:rPr>
          <w:rFonts w:hAnsi="Times New Roman" w:cs="Times New Roman"/>
          <w:color w:val="000000"/>
          <w:sz w:val="24"/>
          <w:szCs w:val="24"/>
        </w:rPr>
        <w:t>5.2.2. Перед обработкой почвы электрофрезами должны быть предупреждены все работающие в теплице и удалены работники, не связанные с выполнением производственного задания.</w:t>
      </w:r>
    </w:p>
    <w:p>
      <w:pPr>
        <w:spacing w:line="240" w:lineRule="auto"/>
        <w:rPr>
          <w:rFonts w:hAnsi="Times New Roman" w:cs="Times New Roman"/>
          <w:color w:val="000000"/>
          <w:sz w:val="24"/>
          <w:szCs w:val="24"/>
        </w:rPr>
      </w:pPr>
      <w:r>
        <w:rPr>
          <w:rFonts w:hAnsi="Times New Roman" w:cs="Times New Roman"/>
          <w:color w:val="000000"/>
          <w:sz w:val="24"/>
          <w:szCs w:val="24"/>
        </w:rPr>
        <w:t>5.2.3. При обработке почвы тяпкой, лопатой во избежание травмирования не следует приближать лезвие инструмента к ноге на расстояние менее 0,5 м, а лезвие лопаты – менее 0,3 м.</w:t>
      </w:r>
    </w:p>
    <w:p>
      <w:pPr>
        <w:spacing w:line="240" w:lineRule="auto"/>
        <w:rPr>
          <w:rFonts w:hAnsi="Times New Roman" w:cs="Times New Roman"/>
          <w:color w:val="000000"/>
          <w:sz w:val="24"/>
          <w:szCs w:val="24"/>
        </w:rPr>
      </w:pPr>
      <w:r>
        <w:rPr>
          <w:rFonts w:hAnsi="Times New Roman" w:cs="Times New Roman"/>
          <w:color w:val="000000"/>
          <w:sz w:val="24"/>
          <w:szCs w:val="24"/>
        </w:rPr>
        <w:t>5.2.4. Работы по ручной обработке почвы должны производиться в обуви с закрытым носком.</w:t>
      </w:r>
    </w:p>
    <w:p>
      <w:pPr>
        <w:spacing w:line="240" w:lineRule="auto"/>
        <w:rPr>
          <w:rFonts w:hAnsi="Times New Roman" w:cs="Times New Roman"/>
          <w:color w:val="000000"/>
          <w:sz w:val="24"/>
          <w:szCs w:val="24"/>
        </w:rPr>
      </w:pPr>
      <w:r>
        <w:rPr>
          <w:rFonts w:hAnsi="Times New Roman" w:cs="Times New Roman"/>
          <w:color w:val="000000"/>
          <w:sz w:val="24"/>
          <w:szCs w:val="24"/>
        </w:rPr>
        <w:t>5.2.5. Обработка пестицидами почвы должна проводиться при обязательном отсутствии работников, не имеющих отношения к проводимым работам.</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стихийное бедствие.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Прекратить работу при скорости ветра более 11 м/с, в грозу, в период ливневых дождей, в снегопад и при густом тумане (видимость – менее 50 м).</w:t>
      </w:r>
    </w:p>
    <w:p>
      <w:pPr>
        <w:spacing w:line="240" w:lineRule="auto"/>
        <w:rPr>
          <w:rFonts w:hAnsi="Times New Roman" w:cs="Times New Roman"/>
          <w:color w:val="000000"/>
          <w:sz w:val="24"/>
          <w:szCs w:val="24"/>
        </w:rPr>
      </w:pPr>
      <w:r>
        <w:rPr>
          <w:rFonts w:hAnsi="Times New Roman" w:cs="Times New Roman"/>
          <w:color w:val="000000"/>
          <w:sz w:val="24"/>
          <w:szCs w:val="24"/>
        </w:rPr>
        <w:t>6.3.2. Во время грозы приостановить работу, занять безопасное место в помещении, на поляне, участке лиственного молодняка, между деревьями, растущими на расстоянии 20 м друг от друга, в горах и холмистой местности ближе к середине склона, по возможности расположиться на изолирующем материале (сухой валежник, мох, береста), удалить от себя металлические предметы,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6.3.3. Запрещается во время грозы находиться в движении, на вершине горы, холма, опушке леса, останавливаться у ручьев, рек, озер, прятаться под отдельно стоящими деревьями, скалами, камнями, прислоняться к ним, стоять возле и под ЛЭП, у триангуляционных знаков, других вышек и знаков, находиться ближе 10 м от машин 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6.3.4. При загорании леса принять меры к тушению пожара собственными силами, при возможности дать информацию в лесхоз, лесничество, либо иную организацию, предприятие, либо населению. При невозможности затушить пожар и угрозе для жизни принять меры личной безопасности и покинуть место 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6.3.5. Аналогичным образом поступить при любой иной опасности (экологической, стихийном бедствии, радиационной, химической опасности), угрожающей жизни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от электросети  оборудование, электроприборы.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Очистить, привести в порядок инструмент, оборудование, механизмы, поместить их на хранение в отведенные места.</w:t>
      </w:r>
    </w:p>
    <w:p>
      <w:pPr>
        <w:spacing w:line="240" w:lineRule="auto"/>
        <w:rPr>
          <w:rFonts w:hAnsi="Times New Roman" w:cs="Times New Roman"/>
          <w:color w:val="000000"/>
          <w:sz w:val="24"/>
          <w:szCs w:val="24"/>
        </w:rPr>
      </w:pPr>
      <w:r>
        <w:rPr>
          <w:rFonts w:hAnsi="Times New Roman" w:cs="Times New Roman"/>
          <w:color w:val="000000"/>
          <w:sz w:val="24"/>
          <w:szCs w:val="24"/>
        </w:rPr>
        <w:t>7.3.2. Убедиться в отсутствии энцефалитного клеща, при наличии – удалить.</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0717d3a864544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