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осеменении сельскохозяйственных животных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осеменению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осеменении сельскохозяйственных животных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разрушающихся конструкций зданий и сооружений;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шероховатости на заготовках, инструментах и оборудовании;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поверхностей оборудования, коммуникаций;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инфразвука, ультразвука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влажности и скорости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ионизирующих излучений в связи с радиоактивным загрязнением почв, производственных помещений, элементов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токсичных и раздражающих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динамических перегрузок в связи с поднимаемыми и перемещаемыми вручную грузами, статической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сельскохозяйственных животных, птиц и продуктов их жизнедеятельности (опасность травмирования, аллергические реакции);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 монотонности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опасных атмосферных явлений при выполнении работ на открытом воздухе;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электрического тока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рабочее место, полы, проходы, ступени, подножные решетки;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визуально исправность заземления электрифицированного оборудования, изоляции проводов электроаппаратов и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привязей;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животных. При наличии заболевших животных сообщить об этом руководителю работ или ветеринарному специалисту;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ворота и двери. Они должны легко открываться на всю ширину и плотно закрываться. Засовы, крючки и другие запорные устройства дверей должны легко отпираться. Не допускается ворота и двери завязывать веревкой, закручивать проволокой, забивать гвоздями;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осмотреть станок, убедиться в его исправности, проверить прочность и безопасность работы фиксирующего устройства станка, осмотреть искусственную вагину, чтобы не было заусенцев, острых краев, которые могут причинить боль и вызвать агрессивность.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 помещении, где ведется работа с жидким азотом, включить приточно-вытяжную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сосуды Дьюара и убедиться в их исправности. Признаком нарушения герметичности сосуда Дьюара является образование на его поверхности инея. Поврежденный сосуд Дьюара необходимо освободить от хранимой в нем спермы и жидкого азота, а затем поставить на отогревание в течение не менее трех суток в изолированное помещение. Нахождение людей в помещении, в котором проводится отогревание сосудов Дьюара,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Осеменение сельскохозяйственных животных должно проводиться на пунктах искусственного осеменения, в специальных станках, оборудованных устройством для надежной фиксации сельскохозяйственного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5.1.2. При проведении искусственного осеменения сельскохозяйственных животных должны соблюдаться правила личной гигиены и требования правил.</w:t>
      </w:r>
    </w:p>
    <w:p>
      <w:pPr>
        <w:spacing w:line="240" w:lineRule="auto"/>
        <w:rPr>
          <w:rFonts w:hAnsi="Times New Roman" w:cs="Times New Roman"/>
          <w:color w:val="000000"/>
          <w:sz w:val="24"/>
          <w:szCs w:val="24"/>
        </w:rPr>
      </w:pPr>
      <w:r>
        <w:rPr>
          <w:rFonts w:hAnsi="Times New Roman" w:cs="Times New Roman"/>
          <w:color w:val="000000"/>
          <w:sz w:val="24"/>
          <w:szCs w:val="24"/>
        </w:rPr>
        <w:t>5.1.3. Техник должен обслуживать постоянно за ним закрепленную группу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Сельскохозяйственных животных, подлежащих осеменению, необходимо отбирать в расколе при беспривязном их содержании. При привязном содержании – в станках.</w:t>
      </w:r>
    </w:p>
    <w:p>
      <w:pPr>
        <w:spacing w:line="240" w:lineRule="auto"/>
        <w:rPr>
          <w:rFonts w:hAnsi="Times New Roman" w:cs="Times New Roman"/>
          <w:color w:val="000000"/>
          <w:sz w:val="24"/>
          <w:szCs w:val="24"/>
        </w:rPr>
      </w:pPr>
      <w:r>
        <w:rPr>
          <w:rFonts w:hAnsi="Times New Roman" w:cs="Times New Roman"/>
          <w:color w:val="000000"/>
          <w:sz w:val="24"/>
          <w:szCs w:val="24"/>
        </w:rPr>
        <w:t>5.1.4. При мано- или ректоцервикальном способе осеменения техник должен работать в специальных полиэтиленовых или резиновых перчатках, соблюдая требования, предусмотренные технологическим регламентом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5.1.5. Помещение, в котором ведется работа с жидким азотом, должно быть оборудовано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сосудами Дьюара и жидким азотом техник должен быть в халате, защитных очках или щитке из органического стекла и рукавицах. Одежда должна быть без карманов, брюки – без манжет и закрывать верх обуви. Рукавицы должны быть сухими и свободно надеваться на руки. Одежда должна быть подобрана по росту и размеру, полностью заправлена и застегнута. Заправку сосудов жидким азотом запрещается производить одному технику.</w:t>
      </w:r>
    </w:p>
    <w:p>
      <w:pPr>
        <w:spacing w:line="240" w:lineRule="auto"/>
        <w:rPr>
          <w:rFonts w:hAnsi="Times New Roman" w:cs="Times New Roman"/>
          <w:color w:val="000000"/>
          <w:sz w:val="24"/>
          <w:szCs w:val="24"/>
        </w:rPr>
      </w:pPr>
      <w:r>
        <w:rPr>
          <w:rFonts w:hAnsi="Times New Roman" w:cs="Times New Roman"/>
          <w:color w:val="000000"/>
          <w:sz w:val="24"/>
          <w:szCs w:val="24"/>
        </w:rPr>
        <w:t>5.1.7. При оттаивании спермы в стеклянных ампулах необходимо работать в защитных очках или в предохранительном щитке.</w:t>
      </w:r>
    </w:p>
    <w:p>
      <w:pPr>
        <w:spacing w:line="240" w:lineRule="auto"/>
        <w:rPr>
          <w:rFonts w:hAnsi="Times New Roman" w:cs="Times New Roman"/>
          <w:color w:val="000000"/>
          <w:sz w:val="24"/>
          <w:szCs w:val="24"/>
        </w:rPr>
      </w:pPr>
      <w:r>
        <w:rPr>
          <w:rFonts w:hAnsi="Times New Roman" w:cs="Times New Roman"/>
          <w:color w:val="000000"/>
          <w:sz w:val="24"/>
          <w:szCs w:val="24"/>
        </w:rPr>
        <w:t>5.1.8. Сосуды Дьюара следует устанавливать не ближе 1 м от нагревательных приборов, предотвращать их падение и не допускать удары по ним. Горловины сосудов должны быть постоянно закрыты только пенопластовой крышкой, входящей в комплект сосуда.</w:t>
      </w:r>
    </w:p>
    <w:p>
      <w:pPr>
        <w:spacing w:line="240" w:lineRule="auto"/>
        <w:rPr>
          <w:rFonts w:hAnsi="Times New Roman" w:cs="Times New Roman"/>
          <w:color w:val="000000"/>
          <w:sz w:val="24"/>
          <w:szCs w:val="24"/>
        </w:rPr>
      </w:pPr>
      <w:r>
        <w:rPr>
          <w:rFonts w:hAnsi="Times New Roman" w:cs="Times New Roman"/>
          <w:color w:val="000000"/>
          <w:sz w:val="24"/>
          <w:szCs w:val="24"/>
        </w:rPr>
        <w:t>5.1.9. Заливать жидкий азот в сосуд Дьюара надо медленно. Гибкий металлорукав должен быть опущен в сосуд до дна. Запрещается заглядывать в горловину сосуда для определения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5.1.10. При замораживании доз спермы во избежание выплескивания жидкого азота контейнер или кассету опускать в сосуд и извлекать необходимо медленно. Дозу спермы для осеменения из сосуда Дьюара следует вынимать металлическим корнцангом или большим пинцетом.</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взрыва сосуда Дьюара не допускается удалять остатки жидкого азота путем его испарения.</w:t>
      </w:r>
    </w:p>
    <w:p>
      <w:pPr>
        <w:spacing w:line="240" w:lineRule="auto"/>
        <w:rPr>
          <w:rFonts w:hAnsi="Times New Roman" w:cs="Times New Roman"/>
          <w:color w:val="000000"/>
          <w:sz w:val="24"/>
          <w:szCs w:val="24"/>
        </w:rPr>
      </w:pPr>
      <w:r>
        <w:rPr>
          <w:rFonts w:hAnsi="Times New Roman" w:cs="Times New Roman"/>
          <w:color w:val="000000"/>
          <w:sz w:val="24"/>
          <w:szCs w:val="24"/>
        </w:rPr>
        <w:t>5.1.12. После каждой заправки сосуда Дьюара азотом помещение необходимо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курить табак в помещениях, в которых находится жидкий азот.</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допускается проведение вольной случки, при которой бык выпускается в стадо коров. Необходимо применять только ручную случку. При этом быка за повод и при помощи палки-водила, зацепленной за носовое кольцо, выводят в манеж, оборудованный фиксационным станком, в который помещается корова. При отсутствии станка корову привязывают к столбу.</w:t>
      </w:r>
      <w:r>
        <w:br/>
      </w:r>
      <w:r>
        <w:br/>
      </w:r>
      <w:r>
        <w:rPr>
          <w:rFonts w:hAnsi="Times New Roman" w:cs="Times New Roman"/>
          <w:color w:val="000000"/>
          <w:sz w:val="24"/>
          <w:szCs w:val="24"/>
        </w:rPr>
        <w:t>5.1.15. Во время садки палку-водило следует отцепить от носового кольца, придерживая быка за повод. По окончании случки палку-водило снова зацепляют за носовое кольцо и уводят сначала быка, а затем корову.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взятии семени у жеребца, а также при естественной случке передние конечности его должны быть раскованы.</w:t>
      </w:r>
    </w:p>
    <w:p>
      <w:pPr>
        <w:spacing w:line="240" w:lineRule="auto"/>
        <w:rPr>
          <w:rFonts w:hAnsi="Times New Roman" w:cs="Times New Roman"/>
          <w:color w:val="000000"/>
          <w:sz w:val="24"/>
          <w:szCs w:val="24"/>
        </w:rPr>
      </w:pPr>
      <w:r>
        <w:rPr>
          <w:rFonts w:hAnsi="Times New Roman" w:cs="Times New Roman"/>
          <w:color w:val="000000"/>
          <w:sz w:val="24"/>
          <w:szCs w:val="24"/>
        </w:rPr>
        <w:t>5.2.2. В ручную случку могут допускаться только оповоженные кобылы. Во время случки на кобыле должна быть надета случная шлейка.</w:t>
      </w:r>
    </w:p>
    <w:p>
      <w:pPr>
        <w:spacing w:line="240" w:lineRule="auto"/>
        <w:rPr>
          <w:rFonts w:hAnsi="Times New Roman" w:cs="Times New Roman"/>
          <w:color w:val="000000"/>
          <w:sz w:val="24"/>
          <w:szCs w:val="24"/>
        </w:rPr>
      </w:pPr>
      <w:r>
        <w:rPr>
          <w:rFonts w:hAnsi="Times New Roman" w:cs="Times New Roman"/>
          <w:color w:val="000000"/>
          <w:sz w:val="24"/>
          <w:szCs w:val="24"/>
        </w:rPr>
        <w:t>5.2.3. Искусственное осеменение и ректальные исследования на жеребость кобыл должны проводиться в фиксационном станке, при его отсутствии на кобылу следует надеть случную шлейку.</w:t>
      </w:r>
    </w:p>
    <w:p>
      <w:pPr>
        <w:spacing w:line="240" w:lineRule="auto"/>
        <w:rPr>
          <w:rFonts w:hAnsi="Times New Roman" w:cs="Times New Roman"/>
          <w:color w:val="000000"/>
          <w:sz w:val="24"/>
          <w:szCs w:val="24"/>
        </w:rPr>
      </w:pPr>
      <w:r>
        <w:rPr>
          <w:rFonts w:hAnsi="Times New Roman" w:cs="Times New Roman"/>
          <w:color w:val="000000"/>
          <w:sz w:val="24"/>
          <w:szCs w:val="24"/>
        </w:rPr>
        <w:t>5.2.4. В помещениях для приучения хряков к садке на чучело должна быть оборудована защитная зона оператора с глухим ограждением высотой 1,4 м.</w:t>
      </w:r>
    </w:p>
    <w:p>
      <w:pPr>
        <w:spacing w:line="240" w:lineRule="auto"/>
        <w:rPr>
          <w:rFonts w:hAnsi="Times New Roman" w:cs="Times New Roman"/>
          <w:color w:val="000000"/>
          <w:sz w:val="24"/>
          <w:szCs w:val="24"/>
        </w:rPr>
      </w:pPr>
      <w:r>
        <w:rPr>
          <w:rFonts w:hAnsi="Times New Roman" w:cs="Times New Roman"/>
          <w:color w:val="000000"/>
          <w:sz w:val="24"/>
          <w:szCs w:val="24"/>
        </w:rPr>
        <w:t>5.2.5. Ручная случка хряков должна производиться в манеже с нескользким полом, для чего пол посыпают увлажненным песком, торфом или опилками. При случке необходимо избегать шума, криков и побоев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5.2.6. Не допускается применение пестицидов в пунктах искусственного осеменения, в помещениях, в которых содержится молодняк или находится продукция животноводства.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(задымленность, запах гари и т. п.)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самостоятельной ликвидации пожара немедленно сообщить о пожаре по телефону 101 или 112 (назвать адрес объекта, место возникновения пожара, свою фамилию), а также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разлитии жидкого азота следует немедленно покинуть помещение, приняв меры к его естественному проветриванию. Помещение подлежит проветриванию до полного испарения разлитого жидкого азота.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Сосуды Дьюара поставить на место, предназначенное для их хранения. Тщательно очистить и обмыть водой инструменты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6215bda0d2b42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