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передвижении и управлении транспортным средством в условиях гористой местности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передвижении и управлении транспортным средством в условиях гористой местности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изучения работ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передвижении и управлении транспортным средством в условиях гористой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иинструмента, ограждений, сигнализации, блокировочных идругих устройств, защитного заземления, вентиляции, местного освещения, наличия предупреждающих ипредписывающих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4.6. Перед выходом в рейс в горных условиях надо тщательно проверить состояние автомобиля, наличие табельного имущества (шанцевого инструмента, буксирного троса, цепей противоскольжения, противооткатных приспособлений). Особое внимание обратить на исправность тормозов, рулевого управления, на четкую работу двигателя, правильные показания контрольных 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Скорость движения выбирается в зависимости от состояния дороги. При тумане с включенными фарами — скорость минимальная. С такой же скоростью рекомендуется двигаться на крутых закрытых поворотах.</w:t>
      </w:r>
    </w:p>
    <w:p>
      <w:pPr>
        <w:spacing w:line="240" w:lineRule="auto"/>
        <w:rPr>
          <w:rFonts w:hAnsi="Times New Roman" w:cs="Times New Roman"/>
          <w:color w:val="000000"/>
          <w:sz w:val="24"/>
          <w:szCs w:val="24"/>
        </w:rPr>
      </w:pPr>
      <w:r>
        <w:rPr>
          <w:rFonts w:hAnsi="Times New Roman" w:cs="Times New Roman"/>
          <w:color w:val="000000"/>
          <w:sz w:val="24"/>
          <w:szCs w:val="24"/>
        </w:rPr>
        <w:t>5.1.2. Перед преодолением подъемов водитель обязан оценить местность, заблаговременно включить такую передачу, которая обеспечит преодоление всего подъема. Переключать передачу и останавливаться на подъеме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5.1.3. При вынужденной остановке на подъеме автомобиль затормозить горным тормозом, а под колеса положить башмаки, колодки или клинья. Развивать большие обороты коленчатого вала двигателя на подъеме не рекомендуется, так как двигатель может перегреться.</w:t>
      </w:r>
    </w:p>
    <w:p>
      <w:pPr>
        <w:spacing w:line="240" w:lineRule="auto"/>
        <w:rPr>
          <w:rFonts w:hAnsi="Times New Roman" w:cs="Times New Roman"/>
          <w:color w:val="000000"/>
          <w:sz w:val="24"/>
          <w:szCs w:val="24"/>
        </w:rPr>
      </w:pPr>
      <w:r>
        <w:rPr>
          <w:rFonts w:hAnsi="Times New Roman" w:cs="Times New Roman"/>
          <w:color w:val="000000"/>
          <w:sz w:val="24"/>
          <w:szCs w:val="24"/>
        </w:rPr>
        <w:t>5.1.4. Спуски преодолевать намного труднее, нежели подъемы. Это надо делать на пониженной передаче. Чем круче спуск, тем ниже передача. Частое и длительное пользование ножным тормозом приводит к его перегрузу, что может вызвать заклинивание тормозов одной стороны и заносу, чреватому катастрофой. Ни в коем случае нельзя допускать увеличения скорости движения. Следует включить пониженную передачу и увеличить обороты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5.1.5. На уклонах с поворотами нельзя допускать резкого торможения — это может вызвать боковой занос или опрокидывание автомобиля. На горных дорогах, а также участках других дорог, обозначенных дорожным знаком «Крутой спуск», где встречный разъезд затруднен, водитель транспортного средства, движущегося под уклон, должен уступить дорогу транспортным средствам, движущимся на подъем.</w:t>
      </w:r>
    </w:p>
    <w:p>
      <w:pPr>
        <w:spacing w:line="240" w:lineRule="auto"/>
        <w:rPr>
          <w:rFonts w:hAnsi="Times New Roman" w:cs="Times New Roman"/>
          <w:color w:val="000000"/>
          <w:sz w:val="24"/>
          <w:szCs w:val="24"/>
        </w:rPr>
      </w:pPr>
      <w:r>
        <w:rPr>
          <w:rFonts w:hAnsi="Times New Roman" w:cs="Times New Roman"/>
          <w:color w:val="000000"/>
          <w:sz w:val="24"/>
          <w:szCs w:val="24"/>
        </w:rPr>
        <w:t>5.1.6. На горных дорогах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движение с выключенным сцеплением или передачей на спусках, обозначенных дорожным знаком «Крутой спуск»;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буксировка на гибкой сцепке;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всякая буксировка в гололедицу.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исмазки оборудования, приспособлений, машин, механизмов иаппаратуры.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af0fa098c4644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