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подработке зерна на токах вручную</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подработке зерна на токах вручную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подработке зерна на токах вручную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подработке зерна на токах вручную;</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при подработке зерна на токах вручную;</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подработке зерна на токах вручную;</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подработке зерна на токах вручную.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подработке зерна на токах вручную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Приказ Министерства труда и социальной защиты Российской Федерации от 27.10.2020 № 746н</w:t>
      </w:r>
      <w:r>
        <w:rPr>
          <w:rFonts w:hAnsi="Times New Roman" w:cs="Times New Roman"/>
          <w:color w:val="000000"/>
          <w:sz w:val="24"/>
          <w:szCs w:val="24"/>
        </w:rPr>
        <w:t>"Об утверждении Правил по охране труда в сельском хозяйстве";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подработке зерна на токах вручную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При подработке зерна на токах вручную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подработке зерна на токах вручную.</w:t>
      </w:r>
    </w:p>
    <w:p>
      <w:pPr>
        <w:spacing w:line="240" w:lineRule="auto"/>
        <w:rPr>
          <w:rFonts w:hAnsi="Times New Roman" w:cs="Times New Roman"/>
          <w:color w:val="000000"/>
          <w:sz w:val="24"/>
          <w:szCs w:val="24"/>
        </w:rPr>
      </w:pPr>
      <w:r>
        <w:rPr>
          <w:rFonts w:hAnsi="Times New Roman" w:cs="Times New Roman"/>
          <w:color w:val="000000"/>
          <w:sz w:val="24"/>
          <w:szCs w:val="24"/>
        </w:rPr>
        <w:t>3.3.1. При подработке зерна на токах вручную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При подработке зерна на токах вручную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материалы, разрушающиеся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оборудования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напряжение в электрической цепи, при замыкании которой оно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заготовок, инструментов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рабочего места на значительной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повышенные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ультрафиолетовой радиации.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работника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движущийся по территории зернотока транспорт;</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загрузочные транспортеры машин;</w:t>
      </w:r>
    </w:p>
    <w:p>
      <w:pPr>
        <w:spacing w:line="240" w:lineRule="auto"/>
        <w:rPr>
          <w:rFonts w:hAnsi="Times New Roman" w:cs="Times New Roman"/>
          <w:color w:val="000000"/>
          <w:sz w:val="24"/>
          <w:szCs w:val="24"/>
        </w:rPr>
      </w:pPr>
      <w:r>
        <w:rPr>
          <w:rFonts w:hAnsi="Times New Roman" w:cs="Times New Roman"/>
          <w:color w:val="000000"/>
          <w:sz w:val="24"/>
          <w:szCs w:val="24"/>
        </w:rPr>
        <w:t>— нарушения изоляции кабелей электрифицированных машин;</w:t>
      </w:r>
    </w:p>
    <w:p>
      <w:pPr>
        <w:spacing w:line="240" w:lineRule="auto"/>
        <w:rPr>
          <w:rFonts w:hAnsi="Times New Roman" w:cs="Times New Roman"/>
          <w:color w:val="000000"/>
          <w:sz w:val="24"/>
          <w:szCs w:val="24"/>
        </w:rPr>
      </w:pPr>
      <w:r>
        <w:rPr>
          <w:rFonts w:hAnsi="Times New Roman" w:cs="Times New Roman"/>
          <w:color w:val="000000"/>
          <w:sz w:val="24"/>
          <w:szCs w:val="24"/>
        </w:rPr>
        <w:t>— скопление углекислого газа в приямках норий;</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работа вблизи движущихся загрузочных транспортеров;</w:t>
      </w:r>
    </w:p>
    <w:p>
      <w:pPr>
        <w:spacing w:line="240" w:lineRule="auto"/>
        <w:rPr>
          <w:rFonts w:hAnsi="Times New Roman" w:cs="Times New Roman"/>
          <w:color w:val="000000"/>
          <w:sz w:val="24"/>
          <w:szCs w:val="24"/>
        </w:rPr>
      </w:pPr>
      <w:r>
        <w:rPr>
          <w:rFonts w:hAnsi="Times New Roman" w:cs="Times New Roman"/>
          <w:color w:val="000000"/>
          <w:sz w:val="24"/>
          <w:szCs w:val="24"/>
        </w:rPr>
        <w:t>— нахождение в бункере-накопителе, завальной яме, приемном бункере без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 работа в одежде со свободно развевающимися концами;</w:t>
      </w:r>
    </w:p>
    <w:p>
      <w:pPr>
        <w:spacing w:line="240" w:lineRule="auto"/>
        <w:rPr>
          <w:rFonts w:hAnsi="Times New Roman" w:cs="Times New Roman"/>
          <w:color w:val="000000"/>
          <w:sz w:val="24"/>
          <w:szCs w:val="24"/>
        </w:rPr>
      </w:pPr>
      <w:r>
        <w:rPr>
          <w:rFonts w:hAnsi="Times New Roman" w:cs="Times New Roman"/>
          <w:color w:val="000000"/>
          <w:sz w:val="24"/>
          <w:szCs w:val="24"/>
        </w:rPr>
        <w:t>— отдых и курение в неустановленных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При подработке зерна на токах вручную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имеющему контакт с пищевыми продуктами, следует: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верхнюю одежду, обувь, головной убор, личные вещи в гардеробной;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началом работы мыть руки с мылом, надевать чистую санитарную одежду;</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чистой санитарной одежде, менять ее по мере загрязнения;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приемом пищи, после посещения туалета и любого загрязнения мыть руки с мылом;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принимать пищу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(подъезды)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стеллажей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вокруг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4.1.3.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Проверьте исправность ручного инструмента (деревянных лопат, приспособлений для очистки рабочих органов машин и др.).</w:t>
      </w:r>
    </w:p>
    <w:p>
      <w:pPr>
        <w:spacing w:line="240" w:lineRule="auto"/>
        <w:rPr>
          <w:rFonts w:hAnsi="Times New Roman" w:cs="Times New Roman"/>
          <w:color w:val="000000"/>
          <w:sz w:val="24"/>
          <w:szCs w:val="24"/>
        </w:rPr>
      </w:pPr>
      <w:r>
        <w:rPr>
          <w:rFonts w:hAnsi="Times New Roman" w:cs="Times New Roman"/>
          <w:color w:val="000000"/>
          <w:sz w:val="24"/>
          <w:szCs w:val="24"/>
        </w:rPr>
        <w:t>4.4.2. Убедитесь, что поверхность ручек лопат, грабель и другого ручного инструмента гладкая, ровно зачищена, без трещин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4.4.3. Убедитесь в отсутствии посторонних предметов и мусора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4.4.4. Не переодевайтесь вблизи вращающихся или движущихся деталей и механизмов машин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4.4.5. При получении от руководителя работ задания ознакомьтесь с маршрутами движения агрегата (машины) к месту работы и схемой движения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4.4.6. Не приступайте к работе на неисправной машине (агрегате, оборудовании) при отсутствии или неисправности средств индивидуальной защиты, не пользуйтесь неисправным инструментом, инвентарем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4.4.7. Убедитесь, что рабочие места, площадки и лестницы (машин и производственных зданий) не захламлены посторонними предметами, не залиты маслом, топливом и другими техническими жидкостями, не засыпаны технологическим продуктом, не загрязнены комьями земли.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Работу проводите в соответствии с полученным заданием и технологией.</w:t>
      </w:r>
    </w:p>
    <w:p>
      <w:pPr>
        <w:spacing w:line="240" w:lineRule="auto"/>
        <w:rPr>
          <w:rFonts w:hAnsi="Times New Roman" w:cs="Times New Roman"/>
          <w:color w:val="000000"/>
          <w:sz w:val="24"/>
          <w:szCs w:val="24"/>
        </w:rPr>
      </w:pPr>
      <w:r>
        <w:rPr>
          <w:rFonts w:hAnsi="Times New Roman" w:cs="Times New Roman"/>
          <w:color w:val="000000"/>
          <w:sz w:val="24"/>
          <w:szCs w:val="24"/>
        </w:rPr>
        <w:t>5.1.2. Проезд к месту работы и обратно осуществляйте только на автобусах и оборудованных для перевозки людей транспортных средствах.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проезд в кузовах тракторных прицепов и на не оборудованных для этих целей автомобилях.</w:t>
      </w:r>
    </w:p>
    <w:p>
      <w:pPr>
        <w:spacing w:line="240" w:lineRule="auto"/>
        <w:rPr>
          <w:rFonts w:hAnsi="Times New Roman" w:cs="Times New Roman"/>
          <w:color w:val="000000"/>
          <w:sz w:val="24"/>
          <w:szCs w:val="24"/>
        </w:rPr>
      </w:pPr>
      <w:r>
        <w:rPr>
          <w:rFonts w:hAnsi="Times New Roman" w:cs="Times New Roman"/>
          <w:color w:val="000000"/>
          <w:sz w:val="24"/>
          <w:szCs w:val="24"/>
        </w:rPr>
        <w:t>5.1.3. Не находитесь на пути следования движущейся машины (агрегата). Не приближайтесь с боковой стороны к движущейся машине на расстояние менее 5 м. Приближайтесь к машине (агрегату) на меньшее расстояние только после уведомления водителя и полной остановки машины (агрегата).</w:t>
      </w:r>
    </w:p>
    <w:p>
      <w:pPr>
        <w:spacing w:line="240" w:lineRule="auto"/>
        <w:rPr>
          <w:rFonts w:hAnsi="Times New Roman" w:cs="Times New Roman"/>
          <w:color w:val="000000"/>
          <w:sz w:val="24"/>
          <w:szCs w:val="24"/>
        </w:rPr>
      </w:pPr>
      <w:r>
        <w:rPr>
          <w:rFonts w:hAnsi="Times New Roman" w:cs="Times New Roman"/>
          <w:color w:val="000000"/>
          <w:sz w:val="24"/>
          <w:szCs w:val="24"/>
        </w:rPr>
        <w:t>5.1.4. В случае прекращения в процессе работы подачи топлива, электрической энергии, появления посторонних шумов, вибрации, запаха гари, поломки ограждений и т.д. заглушите или отключите обслуживаемую машину (установку, оборудование) и сообщите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5.1.5. Не включайте и не останавливайте (кроме аварийных случаев) машины, механизмы, оборудование, работа на которых Вам не поручена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не применяйте приемы, ускоряющие работу, за счет нарушения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5.1.7. Во избежание несчастных случаев в охранной зоне линий электропередачи (ЛЭП):</w:t>
      </w:r>
    </w:p>
    <w:p>
      <w:pPr>
        <w:spacing w:line="240" w:lineRule="auto"/>
        <w:rPr>
          <w:rFonts w:hAnsi="Times New Roman" w:cs="Times New Roman"/>
          <w:color w:val="000000"/>
          <w:sz w:val="24"/>
          <w:szCs w:val="24"/>
        </w:rPr>
      </w:pPr>
      <w:r>
        <w:rPr>
          <w:rFonts w:hAnsi="Times New Roman" w:cs="Times New Roman"/>
          <w:color w:val="000000"/>
          <w:sz w:val="24"/>
          <w:szCs w:val="24"/>
        </w:rPr>
        <w:t>— не работайте под оборванными проводами и не приближайтесь к ним и опорам ближе чем на 20 м;</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прекратите работу при сильном ветре, грозе, дожде и удалитесь за пределы охранной зоны на расстояние не менее 40 м;</w:t>
      </w:r>
    </w:p>
    <w:p>
      <w:pPr>
        <w:spacing w:line="240" w:lineRule="auto"/>
        <w:rPr>
          <w:rFonts w:hAnsi="Times New Roman" w:cs="Times New Roman"/>
          <w:color w:val="000000"/>
          <w:sz w:val="24"/>
          <w:szCs w:val="24"/>
        </w:rPr>
      </w:pPr>
      <w:r>
        <w:rPr>
          <w:rFonts w:hAnsi="Times New Roman" w:cs="Times New Roman"/>
          <w:color w:val="000000"/>
          <w:sz w:val="24"/>
          <w:szCs w:val="24"/>
        </w:rPr>
        <w:t>— не предпринимайте самостоятельных мер к снятию с машины упавшего провода;</w:t>
      </w:r>
    </w:p>
    <w:p>
      <w:pPr>
        <w:spacing w:line="240" w:lineRule="auto"/>
        <w:rPr>
          <w:rFonts w:hAnsi="Times New Roman" w:cs="Times New Roman"/>
          <w:color w:val="000000"/>
          <w:sz w:val="24"/>
          <w:szCs w:val="24"/>
        </w:rPr>
      </w:pPr>
      <w:r>
        <w:rPr>
          <w:rFonts w:hAnsi="Times New Roman" w:cs="Times New Roman"/>
          <w:color w:val="000000"/>
          <w:sz w:val="24"/>
          <w:szCs w:val="24"/>
        </w:rPr>
        <w:t>— не прикасайтесь к опорам, не влезайте на них.</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используйте положенные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5.1.9. Выполняйте указания заведующего током, в распоряжение которого направлены.</w:t>
      </w:r>
    </w:p>
    <w:p>
      <w:pPr>
        <w:spacing w:line="240" w:lineRule="auto"/>
        <w:rPr>
          <w:rFonts w:hAnsi="Times New Roman" w:cs="Times New Roman"/>
          <w:color w:val="000000"/>
          <w:sz w:val="24"/>
          <w:szCs w:val="24"/>
        </w:rPr>
      </w:pPr>
      <w:r>
        <w:rPr>
          <w:rFonts w:hAnsi="Times New Roman" w:cs="Times New Roman"/>
          <w:color w:val="000000"/>
          <w:sz w:val="24"/>
          <w:szCs w:val="24"/>
        </w:rPr>
        <w:t>5.1.10. Не подгребайте руками зерно к загрузочным транспортерам и рабочим органам погрузчиков, транспортеров, зерноочистительных и сортировальных машин. Для работы используйте только инструмент (вилы, грабли, лопаты) из дерева.</w:t>
      </w:r>
    </w:p>
    <w:p>
      <w:pPr>
        <w:spacing w:line="240" w:lineRule="auto"/>
        <w:rPr>
          <w:rFonts w:hAnsi="Times New Roman" w:cs="Times New Roman"/>
          <w:color w:val="000000"/>
          <w:sz w:val="24"/>
          <w:szCs w:val="24"/>
        </w:rPr>
      </w:pPr>
      <w:r>
        <w:rPr>
          <w:rFonts w:hAnsi="Times New Roman" w:cs="Times New Roman"/>
          <w:color w:val="000000"/>
          <w:sz w:val="24"/>
          <w:szCs w:val="24"/>
        </w:rPr>
        <w:t>5.1.11. Не перешагивайте через неогражденные скребковые цепи загрузочных транспортеров машин.</w:t>
      </w:r>
    </w:p>
    <w:p>
      <w:pPr>
        <w:spacing w:line="240" w:lineRule="auto"/>
        <w:rPr>
          <w:rFonts w:hAnsi="Times New Roman" w:cs="Times New Roman"/>
          <w:color w:val="000000"/>
          <w:sz w:val="24"/>
          <w:szCs w:val="24"/>
        </w:rPr>
      </w:pPr>
      <w:r>
        <w:rPr>
          <w:rFonts w:hAnsi="Times New Roman" w:cs="Times New Roman"/>
          <w:color w:val="000000"/>
          <w:sz w:val="24"/>
          <w:szCs w:val="24"/>
        </w:rPr>
        <w:t>5.1.12. Не спускайтесь в бункеры-накопители, завальные ямы (приемные бункера) для разравнивания зерна или зерновых отходов, а также для отдыха в них.</w:t>
      </w:r>
    </w:p>
    <w:p>
      <w:pPr>
        <w:spacing w:line="240" w:lineRule="auto"/>
        <w:rPr>
          <w:rFonts w:hAnsi="Times New Roman" w:cs="Times New Roman"/>
          <w:color w:val="000000"/>
          <w:sz w:val="24"/>
          <w:szCs w:val="24"/>
        </w:rPr>
      </w:pPr>
      <w:r>
        <w:rPr>
          <w:rFonts w:hAnsi="Times New Roman" w:cs="Times New Roman"/>
          <w:color w:val="000000"/>
          <w:sz w:val="24"/>
          <w:szCs w:val="24"/>
        </w:rPr>
        <w:t>5.1.13. Не работайте в бункерах и завальных ямах без разрешения руководителя работ и организации контроля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5.1.14. Очистку приямков заглубленных норий во избежание отравления скапливающимися в них газами производите бригадой не менее 2 человек под наблюдением механика.</w:t>
      </w:r>
    </w:p>
    <w:p>
      <w:pPr>
        <w:spacing w:line="240" w:lineRule="auto"/>
        <w:rPr>
          <w:rFonts w:hAnsi="Times New Roman" w:cs="Times New Roman"/>
          <w:color w:val="000000"/>
          <w:sz w:val="24"/>
          <w:szCs w:val="24"/>
        </w:rPr>
      </w:pPr>
      <w:r>
        <w:rPr>
          <w:rFonts w:hAnsi="Times New Roman" w:cs="Times New Roman"/>
          <w:color w:val="000000"/>
          <w:sz w:val="24"/>
          <w:szCs w:val="24"/>
        </w:rPr>
        <w:t>5.1.15. Выход на насыпь зерна высотой более 1,5 м и передвижение по ней во избежание попадания в сыпучую среду, при возможном обрушении откосов,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5.1.16. Для обрушения сводов зерна используйте специальные скребки с ручками такой длины, чтобы находиться на безопасном расстоянии от призмы обрушения насыпи и исключить возможность быть засыпанным зерном.</w:t>
      </w:r>
    </w:p>
    <w:p>
      <w:pPr>
        <w:spacing w:line="240" w:lineRule="auto"/>
        <w:rPr>
          <w:rFonts w:hAnsi="Times New Roman" w:cs="Times New Roman"/>
          <w:color w:val="000000"/>
          <w:sz w:val="24"/>
          <w:szCs w:val="24"/>
        </w:rPr>
      </w:pPr>
      <w:r>
        <w:rPr>
          <w:rFonts w:hAnsi="Times New Roman" w:cs="Times New Roman"/>
          <w:color w:val="000000"/>
          <w:sz w:val="24"/>
          <w:szCs w:val="24"/>
        </w:rPr>
        <w:t>5.1.17. Работа рабочих в складе зерна допускается только под наблюдением лица, ответственного за безопасность работ на складе.</w:t>
      </w:r>
    </w:p>
    <w:p>
      <w:pPr>
        <w:spacing w:line="240" w:lineRule="auto"/>
        <w:rPr>
          <w:rFonts w:hAnsi="Times New Roman" w:cs="Times New Roman"/>
          <w:color w:val="000000"/>
          <w:sz w:val="24"/>
          <w:szCs w:val="24"/>
        </w:rPr>
      </w:pPr>
      <w:r>
        <w:rPr>
          <w:rFonts w:hAnsi="Times New Roman" w:cs="Times New Roman"/>
          <w:color w:val="000000"/>
          <w:sz w:val="24"/>
          <w:szCs w:val="24"/>
        </w:rPr>
        <w:t>5.1.18. При въезде машин в склад под погрузку или разгрузку не находитесь в дверном проеме и в непосредственной близости от машин.</w:t>
      </w:r>
    </w:p>
    <w:p>
      <w:pPr>
        <w:spacing w:line="240" w:lineRule="auto"/>
        <w:rPr>
          <w:rFonts w:hAnsi="Times New Roman" w:cs="Times New Roman"/>
          <w:color w:val="000000"/>
          <w:sz w:val="24"/>
          <w:szCs w:val="24"/>
        </w:rPr>
      </w:pPr>
      <w:r>
        <w:rPr>
          <w:rFonts w:hAnsi="Times New Roman" w:cs="Times New Roman"/>
          <w:color w:val="000000"/>
          <w:sz w:val="24"/>
          <w:szCs w:val="24"/>
        </w:rPr>
        <w:t>5.1.19. Ручную погрузку затаренного зерна осуществляйте в транспортные средства с выключенным двигателем и установленные на ручной тормоз.</w:t>
      </w:r>
    </w:p>
    <w:p>
      <w:pPr>
        <w:spacing w:line="240" w:lineRule="auto"/>
        <w:rPr>
          <w:rFonts w:hAnsi="Times New Roman" w:cs="Times New Roman"/>
          <w:color w:val="000000"/>
          <w:sz w:val="24"/>
          <w:szCs w:val="24"/>
        </w:rPr>
      </w:pPr>
      <w:r>
        <w:rPr>
          <w:rFonts w:hAnsi="Times New Roman" w:cs="Times New Roman"/>
          <w:color w:val="000000"/>
          <w:sz w:val="24"/>
          <w:szCs w:val="24"/>
        </w:rPr>
        <w:t>5.1.20. Открывайте и закрывайте борта транспортного средства вдвоем, при этом находитесь сбоку бортов.</w:t>
      </w:r>
    </w:p>
    <w:p>
      <w:pPr>
        <w:spacing w:line="240" w:lineRule="auto"/>
        <w:rPr>
          <w:rFonts w:hAnsi="Times New Roman" w:cs="Times New Roman"/>
          <w:color w:val="000000"/>
          <w:sz w:val="24"/>
          <w:szCs w:val="24"/>
        </w:rPr>
      </w:pPr>
      <w:r>
        <w:rPr>
          <w:rFonts w:hAnsi="Times New Roman" w:cs="Times New Roman"/>
          <w:color w:val="000000"/>
          <w:sz w:val="24"/>
          <w:szCs w:val="24"/>
        </w:rPr>
        <w:t>5.1.21. При погрузке мешков находитесь сбоку подаваемого груза, при этом один или двое рабочих должны находиться в кузове транспортного средства и принимать груз.</w:t>
      </w:r>
    </w:p>
    <w:p>
      <w:pPr>
        <w:spacing w:line="240" w:lineRule="auto"/>
        <w:rPr>
          <w:rFonts w:hAnsi="Times New Roman" w:cs="Times New Roman"/>
          <w:color w:val="000000"/>
          <w:sz w:val="24"/>
          <w:szCs w:val="24"/>
        </w:rPr>
      </w:pPr>
      <w:r>
        <w:rPr>
          <w:rFonts w:hAnsi="Times New Roman" w:cs="Times New Roman"/>
          <w:color w:val="000000"/>
          <w:sz w:val="24"/>
          <w:szCs w:val="24"/>
        </w:rPr>
        <w:t>5.1.22. Следите, чтобы мешки не возвышались над уровнем бортов.</w:t>
      </w:r>
    </w:p>
    <w:p>
      <w:pPr>
        <w:spacing w:line="240" w:lineRule="auto"/>
        <w:rPr>
          <w:rFonts w:hAnsi="Times New Roman" w:cs="Times New Roman"/>
          <w:color w:val="000000"/>
          <w:sz w:val="24"/>
          <w:szCs w:val="24"/>
        </w:rPr>
      </w:pPr>
      <w:r>
        <w:rPr>
          <w:rFonts w:hAnsi="Times New Roman" w:cs="Times New Roman"/>
          <w:color w:val="000000"/>
          <w:sz w:val="24"/>
          <w:szCs w:val="24"/>
        </w:rPr>
        <w:t>5.1.23. При переездах автомобиля запрещается находиться в кузове, сидеть на мешках и бортах кузова, переезжать на подножках и крыше кабины, садиться и спрыгивать на ходу.</w:t>
      </w:r>
    </w:p>
    <w:p>
      <w:pPr>
        <w:spacing w:line="240" w:lineRule="auto"/>
        <w:rPr>
          <w:rFonts w:hAnsi="Times New Roman" w:cs="Times New Roman"/>
          <w:color w:val="000000"/>
          <w:sz w:val="24"/>
          <w:szCs w:val="24"/>
        </w:rPr>
      </w:pPr>
      <w:r>
        <w:rPr>
          <w:rFonts w:hAnsi="Times New Roman" w:cs="Times New Roman"/>
          <w:color w:val="000000"/>
          <w:sz w:val="24"/>
          <w:szCs w:val="24"/>
        </w:rPr>
        <w:t>5.1.24. Для подъема (спуска) в кузов транспортного средства пользуйтесь лестницами-стремянками.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Если при прикосновении к машине почувствуете воздействие электрического тока, немедленно удалитесь от машины на безопасное расстояние, предупреждая об этом машиниста и работников, обслуживающих эту машину.</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возникновения пожара на стационарных объектах вызовите пожарную команду по телефону 101 или 112, сообщите руководителю работ и примите меры к ликвидации очага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6.2.3. При поражении работника электрическим током как можно быстрее освободите пострадавшего от его действия (продолжительность действия тока определяет тяжесть травмирования), для этого быстро отключите рубильник или другое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быстрого отключения электроустановки примите меры по освобождению пострадавшего от токоведущих частей:</w:t>
      </w:r>
    </w:p>
    <w:p>
      <w:pPr>
        <w:spacing w:line="240" w:lineRule="auto"/>
        <w:rPr>
          <w:rFonts w:hAnsi="Times New Roman" w:cs="Times New Roman"/>
          <w:color w:val="000000"/>
          <w:sz w:val="24"/>
          <w:szCs w:val="24"/>
        </w:rPr>
      </w:pPr>
      <w:r>
        <w:rPr>
          <w:rFonts w:hAnsi="Times New Roman" w:cs="Times New Roman"/>
          <w:color w:val="000000"/>
          <w:sz w:val="24"/>
          <w:szCs w:val="24"/>
        </w:rPr>
        <w:t>— при освобождении пострадавшего от токоведущих частей или провода под напряжением до 1000 В пользуйтесь веревкой, палкой, доской или другими сухими токонепроводящими предметами или оттяните пострадавшего за одежду (если она сухая и отстает от тела), например за полы пиджака или пальто, за воротник,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 если пострадавший касается провода, который лежит на земле, то прежде чем подойти к нему, подложите себе под ноги сухую доску, сверток сухой одежды или какую-либо сухую, не проводящую электрический ток подставку и отделите провод от пострадавшего с помощью сухой палки, доски. Рекомендуется при этом действовать, по возможности,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 если пострадавший судорожно сжимает в руке один токоведущий элемент (например, провод), отделите пострадавшего от земли, просунув под него сухую доску, оттянув ноги от земли веревкой или оттащив за одежду. Соблюдайте при этом описанные выше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при оттаскивании пострадавшего за ноги не касайтесь его обуви или одежды, если Ваши руки не изолированы или плохо изолированы, т.к. обувь и одежда могут быть сырыми и явиться проводниками электрического тока. Для изоляции рук, особенно если необходимо коснуться тела пострадавшего, не прикрытого одеждой, наденьте диэлектрические перчатки; при их отсутствии обмотайте руки шарфом или используйте любую другую сухую одежду;</w:t>
      </w:r>
    </w:p>
    <w:p>
      <w:pPr>
        <w:spacing w:line="240" w:lineRule="auto"/>
        <w:rPr>
          <w:rFonts w:hAnsi="Times New Roman" w:cs="Times New Roman"/>
          <w:color w:val="000000"/>
          <w:sz w:val="24"/>
          <w:szCs w:val="24"/>
        </w:rPr>
      </w:pPr>
      <w:r>
        <w:rPr>
          <w:rFonts w:hAnsi="Times New Roman" w:cs="Times New Roman"/>
          <w:color w:val="000000"/>
          <w:sz w:val="24"/>
          <w:szCs w:val="24"/>
        </w:rPr>
        <w:t>— если нет возможности отделить пострадавшего от токоведущих частей или отключить электроустановку от источника питания, то перерубите провода топором с сухим деревянным топорищем или перекусите их инструментом с изолированными ручками (пассатижи, кусачки). Перерубайте и перекусывайте провода пофазно, т.е. каждый провод в отдельности. Можно воспользоваться и неизолированным инструментом, но надо обернуть его рукоятку сухой шерстяной или прорезиненной материей;</w:t>
      </w:r>
    </w:p>
    <w:p>
      <w:pPr>
        <w:spacing w:line="240" w:lineRule="auto"/>
        <w:rPr>
          <w:rFonts w:hAnsi="Times New Roman" w:cs="Times New Roman"/>
          <w:color w:val="000000"/>
          <w:sz w:val="24"/>
          <w:szCs w:val="24"/>
        </w:rPr>
      </w:pPr>
      <w:r>
        <w:rPr>
          <w:rFonts w:hAnsi="Times New Roman" w:cs="Times New Roman"/>
          <w:color w:val="000000"/>
          <w:sz w:val="24"/>
          <w:szCs w:val="24"/>
        </w:rPr>
        <w:t>— если поражение произошло на ЛЭП, прибегните к короткому замыканию всех проводов, для этого набросьте на них проволоку, металлический трос или голый провод. Перед замыканием проводов ЛЭП один конец набрасываемого провода заземлите (подсоедините к металлической опоре, заземляющему спуску и т.д.).</w:t>
      </w:r>
    </w:p>
    <w:p>
      <w:pPr>
        <w:spacing w:line="240" w:lineRule="auto"/>
        <w:rPr>
          <w:rFonts w:hAnsi="Times New Roman" w:cs="Times New Roman"/>
          <w:color w:val="000000"/>
          <w:sz w:val="24"/>
          <w:szCs w:val="24"/>
        </w:rPr>
      </w:pPr>
      <w:r>
        <w:rPr>
          <w:rFonts w:hAnsi="Times New Roman" w:cs="Times New Roman"/>
          <w:color w:val="000000"/>
          <w:sz w:val="24"/>
          <w:szCs w:val="24"/>
        </w:rPr>
        <w:t>Следите за тем, чтобы набрасываемый провод не коснулся пострадавшего или людей, оказывающих помощь.</w:t>
      </w:r>
    </w:p>
    <w:p>
      <w:pPr>
        <w:spacing w:line="240" w:lineRule="auto"/>
        <w:rPr>
          <w:rFonts w:hAnsi="Times New Roman" w:cs="Times New Roman"/>
          <w:color w:val="000000"/>
          <w:sz w:val="24"/>
          <w:szCs w:val="24"/>
        </w:rPr>
      </w:pPr>
      <w:r>
        <w:rPr>
          <w:rFonts w:hAnsi="Times New Roman" w:cs="Times New Roman"/>
          <w:color w:val="000000"/>
          <w:sz w:val="24"/>
          <w:szCs w:val="24"/>
        </w:rPr>
        <w:t>6.2.5. Если пораженный находится в сознании, но испугался, растерялся и не знает, что для освобождения от тока ему необходимо оторваться от земли, резким окриком «подпрыгни» заставьте его действовать правильно.</w:t>
      </w:r>
    </w:p>
    <w:p>
      <w:pPr>
        <w:spacing w:line="240" w:lineRule="auto"/>
        <w:rPr>
          <w:rFonts w:hAnsi="Times New Roman" w:cs="Times New Roman"/>
          <w:color w:val="000000"/>
          <w:sz w:val="24"/>
          <w:szCs w:val="24"/>
        </w:rPr>
      </w:pPr>
      <w:r>
        <w:rPr>
          <w:rFonts w:hAnsi="Times New Roman" w:cs="Times New Roman"/>
          <w:color w:val="000000"/>
          <w:sz w:val="24"/>
          <w:szCs w:val="24"/>
        </w:rPr>
        <w:t>6.2.6. При возникновении пожара на электроустановках первый заметивший загорание должен сообщить об этом в пожарную охрану, ответственному за электрохозяйство, начальнику цеха.</w:t>
      </w:r>
    </w:p>
    <w:p>
      <w:pPr>
        <w:spacing w:line="240" w:lineRule="auto"/>
        <w:rPr>
          <w:rFonts w:hAnsi="Times New Roman" w:cs="Times New Roman"/>
          <w:color w:val="000000"/>
          <w:sz w:val="24"/>
          <w:szCs w:val="24"/>
        </w:rPr>
      </w:pPr>
      <w:r>
        <w:rPr>
          <w:rFonts w:hAnsi="Times New Roman" w:cs="Times New Roman"/>
          <w:color w:val="000000"/>
          <w:sz w:val="24"/>
          <w:szCs w:val="24"/>
        </w:rPr>
        <w:t>6.2.7. При возникновении пожара в самой электроустановке или вблизи нее, в первую очередь, до прибытия пожарных произведите отключение электроустановки от сети. Если это невозможно, то попытайтесь перерезать провода (последовательно, по одному) инструментом с изолированными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6.2.8. При тушении пожара под напряжением пользуйтесь углекислотными ручными огнетушителями типа ОУ-2, ОУ-5, ОУ-8 или стационарным типа ОСУ-5, а также углекислотно-бромэтиловыми ОУБ-3, ОУБ-7, при этом не прикасайтесь к проводам и кабелям, корпусам электроустановок. Можно использовать для тушения сухой чистый песок. При пользовании огнетушителями ОП-1 и ОП-2 не направляйте струю порошка на раскаленные предметы — возможен взрыв.</w:t>
      </w:r>
    </w:p>
    <w:p>
      <w:pPr>
        <w:spacing w:line="240" w:lineRule="auto"/>
        <w:rPr>
          <w:rFonts w:hAnsi="Times New Roman" w:cs="Times New Roman"/>
          <w:color w:val="000000"/>
          <w:sz w:val="24"/>
          <w:szCs w:val="24"/>
        </w:rPr>
      </w:pPr>
      <w:r>
        <w:rPr>
          <w:rFonts w:hAnsi="Times New Roman" w:cs="Times New Roman"/>
          <w:color w:val="000000"/>
          <w:sz w:val="24"/>
          <w:szCs w:val="24"/>
        </w:rPr>
        <w:t>6.2.9. Не применяйте для тушения пожара в электроустановке, находящейся под напряжением, химически-пенные или химически-воздушно-пенные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Приведите в порядок рабочее место. Очистите инструмент, приспособления и уложите в отведенное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7.2.2. Вымойте руки и лицо теплой водой с мылом или примите душ.</w:t>
      </w:r>
    </w:p>
    <w:p>
      <w:pPr>
        <w:spacing w:line="240" w:lineRule="auto"/>
        <w:rPr>
          <w:rFonts w:hAnsi="Times New Roman" w:cs="Times New Roman"/>
          <w:color w:val="000000"/>
          <w:sz w:val="24"/>
          <w:szCs w:val="24"/>
        </w:rPr>
      </w:pPr>
      <w:r>
        <w:rPr>
          <w:rFonts w:hAnsi="Times New Roman" w:cs="Times New Roman"/>
          <w:color w:val="000000"/>
          <w:sz w:val="24"/>
          <w:szCs w:val="24"/>
        </w:rPr>
        <w:t>7.2.3. Сообщить руководителю работ обо всех неисправностях, замеченных во время работы, и мерах, принятых к их устранению.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f0d5450af654b0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