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при погрузке и разгрузке огнетушителей</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погрузке и разгрузке огнетушителей.</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при погрузке и разгрузке огнетушителей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погрузочно-разгрузочных работ;</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выполнении погрузочно-разгрузочных работ;</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выполнении погрузочно-разгрузочных работ;</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погрузочно-разгрузочных работ.</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специальности,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 xml:space="preserve">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b/>
          <w:bCs/>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погрузочно-разгрузочных работ.</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погрузочно-разгрузочных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На работника могут воздействовать следующие опасные и вредные производственные факторы, в том числе: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механизмы и их части;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шероховатость на поверхностях инструмента, оборудования, инвентаря, товаров и тары;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влажность воздуха;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 наличие прямой и отраженной блескости, повышенная пульсация светового потока;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содержание в воздухе рабочей зоны пыли и вредных веществ;</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физические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погрузочно-разгрузочных работ могут возникнуть следующие риски: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возможный удар от падающих предметов при падении огнетушителя;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падение ГПМ;</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наезд и удар при столкновении с передвижными транспортными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необходимо:</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подготовить рабочее место;</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отрегулировать освещение в месте производства работ;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правильность подключения оборудования к электросети;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проводов питания и отсутствие оголенных участков проводов;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4.4.3. Осмотреть и надеть спецодежду, спецобувь и другие средства индивидуальной защиты установленного образца. Застегнуть или обвязать обшлага рукавов, заправить одежду так, чтобы не было развевающихся концов, волосы убрать под плотно облегающий головной убор. Не закалывать одежду булавками, иголками, не держать в карманах одежды острые, бьющиеся предметы.</w:t>
      </w:r>
    </w:p>
    <w:p>
      <w:pPr>
        <w:spacing w:line="240" w:lineRule="auto"/>
        <w:rPr>
          <w:rFonts w:hAnsi="Times New Roman" w:cs="Times New Roman"/>
          <w:color w:val="000000"/>
          <w:sz w:val="24"/>
          <w:szCs w:val="24"/>
        </w:rPr>
      </w:pPr>
      <w:r>
        <w:rPr>
          <w:rFonts w:hAnsi="Times New Roman" w:cs="Times New Roman"/>
          <w:color w:val="000000"/>
          <w:sz w:val="24"/>
          <w:szCs w:val="24"/>
        </w:rPr>
        <w:t>4.4.4. Получить задание на выполнение работы у руководителя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4.4.5. Подготовить рабочую зону для безопасного производства работ:</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чтобы пол в зоне производства работ не был мокрым и скользким, не имел щелей, выбоин, набитых планок, торчащих гвоздей, открытых не огражденных люков, колодцев на пути транспортирования грузов;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освободить пути перемещения груза и место его укладки от посторонних предметов;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достаточность освещенности проходов и мест складирования. При необходимости потребовать освещения мест погрузки, выгрузки и перемещения грузов;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холодное время года очистить от снега проходы, проезды и погрузочно-разгрузочные площадки; при обледенении посыпать их песком, шлаком или другим противоскользящим материалом;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 отсутствии посторонних лиц в местах производства погрузочно-разгрузочных работ и в зонах работы машин, а также в местах возможного обрушения и падения грузов;</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подготовить инструмент, приспособления, необходимые для выполнения работ, и проверить их на соответствие требованиям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4.4.6. Работник не должен приступать к выполнению работы: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неисправностях технологической оснастки, средств защиты работающих, указанных в инструкциях заводов-изготовителей, при которых не допускается их применение;</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несвоевременном проведении очередных испытаний или истечении срока эксплуатации такелажной оснастки, инструментов, средств защиты и приспособлений;</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недостаточной освещенности рабочих мест и подходов к ним.</w:t>
      </w:r>
    </w:p>
    <w:p>
      <w:pPr>
        <w:spacing w:line="240" w:lineRule="auto"/>
        <w:rPr>
          <w:rFonts w:hAnsi="Times New Roman" w:cs="Times New Roman"/>
          <w:color w:val="000000"/>
          <w:sz w:val="24"/>
          <w:szCs w:val="24"/>
        </w:rPr>
      </w:pPr>
      <w:r>
        <w:rPr>
          <w:rFonts w:hAnsi="Times New Roman" w:cs="Times New Roman"/>
          <w:color w:val="000000"/>
          <w:sz w:val="24"/>
          <w:szCs w:val="24"/>
        </w:rPr>
        <w:t>4.4.7. В случае неполного обеспечения средствами защиты или их отсутствия, а также в случае необеспечения безопасных и здоровых условий выполнения работ работнику запрещается приступать к выполнению задания до полного обеспечения средствами защиты и обеспечения безопасных и здоровых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4.4.8. Обнаруженные нарушения требований безопасности должны быть устранены работником собственными силами до начала работ, а при невозможности или недостаточной квалификации сделать это работник обязан сообщить о них руководителю работ и до их устранения к работе не приступать.</w:t>
      </w:r>
    </w:p>
    <w:p>
      <w:pPr>
        <w:spacing w:line="240" w:lineRule="auto"/>
        <w:rPr>
          <w:rFonts w:hAnsi="Times New Roman" w:cs="Times New Roman"/>
          <w:color w:val="000000"/>
          <w:sz w:val="24"/>
          <w:szCs w:val="24"/>
        </w:rPr>
      </w:pPr>
      <w:r>
        <w:rPr>
          <w:rFonts w:hAnsi="Times New Roman" w:cs="Times New Roman"/>
          <w:color w:val="000000"/>
          <w:sz w:val="24"/>
          <w:szCs w:val="24"/>
        </w:rPr>
        <w:t>4.4.9.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Работник обязан правильно применять во время работы выданные ему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5.1.2. Во время работы необходимо быть внимательным и осторожным, не отвлекаться на посторонние дела и разговоры, не отвлекать от работы других. Не допускать на рабочее место лиц, не имеющих отношения к выполняемой работе.</w:t>
      </w:r>
    </w:p>
    <w:p>
      <w:pPr>
        <w:spacing w:line="240" w:lineRule="auto"/>
        <w:rPr>
          <w:rFonts w:hAnsi="Times New Roman" w:cs="Times New Roman"/>
          <w:color w:val="000000"/>
          <w:sz w:val="24"/>
          <w:szCs w:val="24"/>
        </w:rPr>
      </w:pPr>
      <w:r>
        <w:rPr>
          <w:rFonts w:hAnsi="Times New Roman" w:cs="Times New Roman"/>
          <w:color w:val="000000"/>
          <w:sz w:val="24"/>
          <w:szCs w:val="24"/>
        </w:rPr>
        <w:t>5.1.3. Соблюдать трудовую и технологическую дисциплину, воздерживаться от действий, мешающих другим работникам выполнять их трудовые обязанности, содействовать устранению причин, мешающих нормальной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5.1.4. Поддерживать порядок на своем рабочем месте, очищать его от мусора и производственных отходов.</w:t>
      </w:r>
    </w:p>
    <w:p>
      <w:pPr>
        <w:spacing w:line="240" w:lineRule="auto"/>
        <w:rPr>
          <w:rFonts w:hAnsi="Times New Roman" w:cs="Times New Roman"/>
          <w:color w:val="000000"/>
          <w:sz w:val="24"/>
          <w:szCs w:val="24"/>
        </w:rPr>
      </w:pPr>
      <w:r>
        <w:rPr>
          <w:rFonts w:hAnsi="Times New Roman" w:cs="Times New Roman"/>
          <w:color w:val="000000"/>
          <w:sz w:val="24"/>
          <w:szCs w:val="24"/>
        </w:rPr>
        <w:t>5.1.5. Работник должен выполнять только ту работу, которая ему поручена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5.1.6.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5.1.7. Использовать средства защиты рук при переносе огнетушителей в жесткой таре.</w:t>
      </w:r>
    </w:p>
    <w:p>
      <w:pPr>
        <w:spacing w:line="240" w:lineRule="auto"/>
        <w:rPr>
          <w:rFonts w:hAnsi="Times New Roman" w:cs="Times New Roman"/>
          <w:color w:val="000000"/>
          <w:sz w:val="24"/>
          <w:szCs w:val="24"/>
        </w:rPr>
      </w:pPr>
      <w:r>
        <w:rPr>
          <w:rFonts w:hAnsi="Times New Roman" w:cs="Times New Roman"/>
          <w:color w:val="000000"/>
          <w:sz w:val="24"/>
          <w:szCs w:val="24"/>
        </w:rPr>
        <w:t>5.1.8. Своевременно убирать с пола упавшие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5.1.9. Использовать для вскрытия тары специально предназначенный инструмент. Не производить эти работы случайными предметами или инструментом с заусенцами.</w:t>
      </w:r>
    </w:p>
    <w:p>
      <w:pPr>
        <w:spacing w:line="240" w:lineRule="auto"/>
        <w:rPr>
          <w:rFonts w:hAnsi="Times New Roman" w:cs="Times New Roman"/>
          <w:color w:val="000000"/>
          <w:sz w:val="24"/>
          <w:szCs w:val="24"/>
        </w:rPr>
      </w:pPr>
      <w:r>
        <w:rPr>
          <w:rFonts w:hAnsi="Times New Roman" w:cs="Times New Roman"/>
          <w:color w:val="000000"/>
          <w:sz w:val="24"/>
          <w:szCs w:val="24"/>
        </w:rPr>
        <w:t>Перед применением ручного инструмента убедиться в том, что инструмент исправный, сухой и чистый.</w:t>
      </w:r>
    </w:p>
    <w:p>
      <w:pPr>
        <w:spacing w:line="240" w:lineRule="auto"/>
        <w:rPr>
          <w:rFonts w:hAnsi="Times New Roman" w:cs="Times New Roman"/>
          <w:color w:val="000000"/>
          <w:sz w:val="24"/>
          <w:szCs w:val="24"/>
        </w:rPr>
      </w:pPr>
      <w:r>
        <w:rPr>
          <w:rFonts w:hAnsi="Times New Roman" w:cs="Times New Roman"/>
          <w:color w:val="000000"/>
          <w:sz w:val="24"/>
          <w:szCs w:val="24"/>
        </w:rPr>
        <w:t>5.1.10. Не использовать для сидения случайные предметы (ящики, бочки и т. п.),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5.1.11. Переносить материалы только в исправной таре. Не загружать тару более номинальной массы брутто.</w:t>
      </w:r>
    </w:p>
    <w:p>
      <w:pPr>
        <w:spacing w:line="240" w:lineRule="auto"/>
        <w:rPr>
          <w:rFonts w:hAnsi="Times New Roman" w:cs="Times New Roman"/>
          <w:color w:val="000000"/>
          <w:sz w:val="24"/>
          <w:szCs w:val="24"/>
        </w:rPr>
      </w:pPr>
      <w:r>
        <w:rPr>
          <w:rFonts w:hAnsi="Times New Roman" w:cs="Times New Roman"/>
          <w:color w:val="000000"/>
          <w:sz w:val="24"/>
          <w:szCs w:val="24"/>
        </w:rPr>
        <w:t>5.1.12. Не превышать нормы переноски тяжестей.</w:t>
      </w:r>
    </w:p>
    <w:p>
      <w:pPr>
        <w:spacing w:line="240" w:lineRule="auto"/>
        <w:rPr>
          <w:rFonts w:hAnsi="Times New Roman" w:cs="Times New Roman"/>
          <w:color w:val="000000"/>
          <w:sz w:val="24"/>
          <w:szCs w:val="24"/>
        </w:rPr>
      </w:pPr>
      <w:r>
        <w:rPr>
          <w:rFonts w:hAnsi="Times New Roman" w:cs="Times New Roman"/>
          <w:color w:val="000000"/>
          <w:sz w:val="24"/>
          <w:szCs w:val="24"/>
        </w:rPr>
        <w:t>5.1.13. При переноске огнетушителей выбирать свободный, ровный и наиболее короткий путь, не ходить по уложенным грузам, не перегонять впереди идущих работников (особенно в узких и тесных местах).</w:t>
      </w:r>
    </w:p>
    <w:p>
      <w:pPr>
        <w:spacing w:line="240" w:lineRule="auto"/>
        <w:rPr>
          <w:rFonts w:hAnsi="Times New Roman" w:cs="Times New Roman"/>
          <w:color w:val="000000"/>
          <w:sz w:val="24"/>
          <w:szCs w:val="24"/>
        </w:rPr>
      </w:pPr>
      <w:r>
        <w:rPr>
          <w:rFonts w:hAnsi="Times New Roman" w:cs="Times New Roman"/>
          <w:color w:val="000000"/>
          <w:sz w:val="24"/>
          <w:szCs w:val="24"/>
        </w:rPr>
        <w:t>5.1.14. При одновременной работе нескольких человек каждому из них следует следить за тем, чтобы не травмировать друг друга инструментом или переносимым грузом.</w:t>
      </w:r>
    </w:p>
    <w:p>
      <w:pPr>
        <w:spacing w:line="240" w:lineRule="auto"/>
        <w:rPr>
          <w:rFonts w:hAnsi="Times New Roman" w:cs="Times New Roman"/>
          <w:color w:val="000000"/>
          <w:sz w:val="24"/>
          <w:szCs w:val="24"/>
        </w:rPr>
      </w:pPr>
      <w:r>
        <w:rPr>
          <w:rFonts w:hAnsi="Times New Roman" w:cs="Times New Roman"/>
          <w:color w:val="000000"/>
          <w:sz w:val="24"/>
          <w:szCs w:val="24"/>
        </w:rPr>
        <w:t>5.1.15. При выполнении погрузочно-разгрузочных работ и укладке огнетушителей в автомобиль следует:</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подаче автомобиля к месту погрузки (выгрузки) отойти в безопасное место;</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подложить под колеса стоящего автомобиля специальные упоры (башмаки). Автомобиль, поставленный под погрузку (выгрузку), необходимо надежно затормозить стояночным тормозом;</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 время выгрузки автомобиля не находиться в его кузове или на подножке;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 открыванием бортов автомобиля убедиться в безопасном расположении груза в кузове;</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открывать и закрывать борта под контролем водителя автомобиля. Открывать борт следует одновременно двум работникам, находящимся по разные стороны открываемого борта.</w:t>
      </w:r>
    </w:p>
    <w:p>
      <w:pPr>
        <w:spacing w:line="240" w:lineRule="auto"/>
        <w:rPr>
          <w:rFonts w:hAnsi="Times New Roman" w:cs="Times New Roman"/>
          <w:color w:val="000000"/>
          <w:sz w:val="24"/>
          <w:szCs w:val="24"/>
        </w:rPr>
      </w:pPr>
      <w:r>
        <w:rPr>
          <w:rFonts w:hAnsi="Times New Roman" w:cs="Times New Roman"/>
          <w:color w:val="000000"/>
          <w:sz w:val="24"/>
          <w:szCs w:val="24"/>
        </w:rPr>
        <w:t>5.1.16. Рабочему при перемещения огнетушителей необходимо выполнять следующие требования безопасности: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разгрузка и погрузка транспортного средства допускаются только при выключенном двигателе, установке стояночного тормоза и подложенных под колеса транспортного средства противооткатных башмаков, водитель при этом должен находиться вне транспортного средства;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 разгрузкой бортового автомобиля запор борта платформы необходимо открывать в первую очередь в середине, а затем у торцов платформы, при этом рабочий должен находится на расстоянии не менее 1 м от борта платформы;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открывать и закрывать борта кузова транспортного средства разрешается не менее чем двум работникам, находясь сбоку от борта, убедившись при этом в безопасном расположении груза;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мостики и сходни должны быть изготовлены из досок толщиной не менее 50 мм и снизу скреплены жесткими планками с интервалом не более 0,5 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сходни должны иметь планки сечением 20–40 мм для упора ног через каждые 300 мм;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металлические мостики должны изготавливаться из рифленого листового металла толщиной не менее 5 мм;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подмостки высотой до 4 м допускаются к эксплуатации после их приемки непосредственным руководителем работ, более 4 м – комиссией, назначаемой руководителем организации;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фиксации огнетушителей в кузове транспортного средства должны применяться специальные упоры, упорные рамы, щиты. Крепление груза с применением проволоки, металлических канатов запрещается;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размещаемые огнетушители должны укладываться только на предназначенное для этого место с исключением возможности падения, опрокидывания, сползания и чтобы при этом обеспечивались доступность и безопасность их выемки при выдаче в производство или при погрузке для отправки;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укладка огнетушителей в проходах, проездах, возле электроустановок, электропроводов, рубильников, пожарных щитов и токопроводящей арматуры запрещается;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укладка огнетушителей, в том числе на погрузочно-разгрузочных площадках и в местах временного хранения, вплотную к стенам здания, колоннам и оборудованию, штабель к штабелю запрещается;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размещении огнетушителей в складских помещениях должны соблюдаться размеры отступов: от стен помещений – 0,7 м, от приборов отопления – 0,2 м (должны увеличиваться по условиям хранения груза), от источников освещения – 0,5 м, от пола – 0,15 м, между ящиками в штабеле – 0,02 м, между поддонами и контейнерами в штабеле – 0,05–0,1 м;</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способы укладки огнетишителей должны обеспечивать устойчивость при складировании, возможность (если это необходимо) механизированной погрузки-выгрузки, безопасность работающих при складировании грузов, на штабеле или около него, возможность применения средств пожарной техники и инвентаря, циркуляцию воздушных потоков при естественной и искусственной вентиляции в закрытых помещениях.</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погрузочно-разгрузочных работ возможно возникновение следующих аварийных ситуаций: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опрокидывания крана, по причине перегруза;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стрелы крана, вследствие неправильного расчёта нагрузки;</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обнаружении опасности, угрожающей жизни и здоровью людей, следует немедленно предупредить об этом окружающих людей и поставить в известность руководителя работ или начальника цеха.</w:t>
      </w:r>
    </w:p>
    <w:p>
      <w:pPr>
        <w:spacing w:line="240" w:lineRule="auto"/>
        <w:rPr>
          <w:rFonts w:hAnsi="Times New Roman" w:cs="Times New Roman"/>
          <w:color w:val="000000"/>
          <w:sz w:val="24"/>
          <w:szCs w:val="24"/>
        </w:rPr>
      </w:pPr>
      <w:r>
        <w:rPr>
          <w:rFonts w:hAnsi="Times New Roman" w:cs="Times New Roman"/>
          <w:color w:val="000000"/>
          <w:sz w:val="24"/>
          <w:szCs w:val="24"/>
        </w:rPr>
        <w:t>6.2.2. Работник обязан знать местонахождение средств оказания первой помощи, средств пожаротушения, главные и запасные выходы, пути эвакуации в случае аварии или пожара, номера телефонов скорой помощи, медпункта и пожарной охраны.</w:t>
      </w:r>
    </w:p>
    <w:p>
      <w:pPr>
        <w:spacing w:line="240" w:lineRule="auto"/>
        <w:rPr>
          <w:rFonts w:hAnsi="Times New Roman" w:cs="Times New Roman"/>
          <w:color w:val="000000"/>
          <w:sz w:val="24"/>
          <w:szCs w:val="24"/>
        </w:rPr>
      </w:pPr>
      <w:r>
        <w:rPr>
          <w:rFonts w:hAnsi="Times New Roman" w:cs="Times New Roman"/>
          <w:color w:val="000000"/>
          <w:sz w:val="24"/>
          <w:szCs w:val="24"/>
        </w:rPr>
        <w:t>6.2.3. При заболевании или травмировании как на работе, так и вне ее необходимо сообщить об этом начальнику цеха и обратиться в медпункт завода.</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Привести в порядок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7.2.2. Привести аппараты в исходное состояние, отключить или перевести в режим, оговоренный инструкцией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7.2.3. Отключить все системы электроснабжения.</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и убрать в специально отведенное место средства индивидуальной защиты.</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Провести уборку рабочего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Вымыть руки теплой водой с мылом.</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7.6.2. Выйти с территории предприятия.</w:t>
      </w:r>
    </w:p>
    <w:p>
      <w:pPr>
        <w:spacing w:line="240" w:lineRule="auto"/>
        <w:rPr>
          <w:rFonts w:hAnsi="Times New Roman" w:cs="Times New Roman"/>
          <w:color w:val="000000"/>
          <w:sz w:val="24"/>
          <w:szCs w:val="24"/>
        </w:rPr>
      </w:pPr>
      <w:r>
        <w:rPr>
          <w:rFonts w:hAnsi="Times New Roman" w:cs="Times New Roman"/>
          <w:color w:val="000000"/>
          <w:sz w:val="24"/>
          <w:szCs w:val="24"/>
        </w:rPr>
        <w:t>7.6.3. Оставаться на территории предприятия после окончания смены без ведома руководителя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07d6102212ea4f6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