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w:t>
      </w:r>
      <w:r>
        <w:rPr>
          <w:rFonts w:hAnsi="Times New Roman" w:cs="Times New Roman"/>
          <w:color w:val="000000"/>
          <w:sz w:val="24"/>
          <w:szCs w:val="24"/>
        </w:rPr>
        <w:t> </w:t>
      </w:r>
      <w:r>
        <w:rPr>
          <w:rFonts w:hAnsi="Times New Roman" w:cs="Times New Roman"/>
          <w:b/>
          <w:bCs/>
          <w:color w:val="000000"/>
          <w:sz w:val="24"/>
          <w:szCs w:val="24"/>
        </w:rPr>
        <w:t>при помывке (бане) больных или престарелых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при помывке (бане) больных или престарелых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температура воздуха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недостаточная видимость;</w:t>
      </w:r>
    </w:p>
    <w:p>
      <w:pPr>
        <w:spacing w:line="240" w:lineRule="auto"/>
        <w:rPr>
          <w:rFonts w:hAnsi="Times New Roman" w:cs="Times New Roman"/>
          <w:color w:val="000000"/>
          <w:sz w:val="24"/>
          <w:szCs w:val="24"/>
        </w:rPr>
      </w:pPr>
      <w:r>
        <w:rPr>
          <w:rFonts w:hAnsi="Times New Roman" w:cs="Times New Roman"/>
          <w:color w:val="000000"/>
          <w:sz w:val="24"/>
          <w:szCs w:val="24"/>
        </w:rPr>
        <w:t>физические или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защитного ограждения тэнов в парильных.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оснащенность бани необходимым инвентарем, его исправность и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каждом отделении бани должна быть аптечка первой помощи;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раздевальных помещениях должна быть установлена соответствующая посуда с питьевой водой (графин или бачок с краном), стаканы и полоскательница;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раздевальные помещения должны быть оборудованы умывальниками с подводкой горячей и холодной воды;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помещения бань с «сухим» режимом должны быть снабжены урнами для мусора и плевательницами;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вешалки должны быть устойчивы при односторонней нагрузке. Крючки для одежды должны быть металлические или деревянные. Использовать гвозди, шурупы и т.п. взамен крючков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ширина прохода между вешалками должна быть не менее 1 метра;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 в мыльных, душевых и парильных должен быть такой, чтобы сточные воды направлялись к лоткам или трапам, не пересекая главных и боковых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водозаборные краны не должны пропускать воду. Ручки кранов должны быть сделаны из дерева или другого теплоизоляционного материала и плотно прикреплены к кранам;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водоразборных кранов и вентилей душей должны быть надписи для обозначения воды – «Горячая», «Холодная». Краны горячей воды или места около них должны быть окрашены в красный цвет;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банные тазы должны быть изготовлены из пластмассы или оцинкованного железа. Они должны быть гладкими, без трещин и зазубрин. Ручки банных тазов должны быть надежно прикреплены к корпусу таза. Пользоваться банными тазами с зазубринами и трещинами или плохо прикрепленными ручками запрещено;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печи-каменки в парильных должны располагаться так, чтобы выброс пара из них не был направлен на дверной или оконный проем, а также на полки для посетителей;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стены и потолок парных должны быть обшиты деревянными панелями лиственных пород;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ручки дверей парилен и саун должны быть изготовлены из материалов, плохо проводящих тепло;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внутренняя поверхность бассейна (дно и стенки) должны быть гладкими и иметь отделку светлых тонов. Дно бассейна не должно быть скользким.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баня должна быть обеспечена достаточным количеством уборочного инвентаря, который должен храниться в специально отведенных помещения или шкафах и ящиках.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Электрооборудование бани должно иметь исправное защитное заземление (зануление).</w:t>
      </w:r>
    </w:p>
    <w:p>
      <w:pPr>
        <w:spacing w:line="240" w:lineRule="auto"/>
        <w:rPr>
          <w:rFonts w:hAnsi="Times New Roman" w:cs="Times New Roman"/>
          <w:color w:val="000000"/>
          <w:sz w:val="24"/>
          <w:szCs w:val="24"/>
        </w:rPr>
      </w:pPr>
      <w:r>
        <w:rPr>
          <w:rFonts w:hAnsi="Times New Roman" w:cs="Times New Roman"/>
          <w:color w:val="000000"/>
          <w:sz w:val="24"/>
          <w:szCs w:val="24"/>
        </w:rPr>
        <w:t>4.4.2. При обнаружении недостатков и неисправностей доложить об этом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помещениях бань на протяжении всего рабочего дня должна поддерживаться температура в соответствии с действующими нормами. Для осуществления контроля за температурой воздуха в помещениях бани должны быть вывешены термометры.</w:t>
      </w:r>
    </w:p>
    <w:p>
      <w:pPr>
        <w:spacing w:line="240" w:lineRule="auto"/>
        <w:rPr>
          <w:rFonts w:hAnsi="Times New Roman" w:cs="Times New Roman"/>
          <w:color w:val="000000"/>
          <w:sz w:val="24"/>
          <w:szCs w:val="24"/>
        </w:rPr>
      </w:pPr>
      <w:r>
        <w:rPr>
          <w:rFonts w:hAnsi="Times New Roman" w:cs="Times New Roman"/>
          <w:color w:val="000000"/>
          <w:sz w:val="24"/>
          <w:szCs w:val="24"/>
        </w:rPr>
        <w:t>5.1.2. Все помещения бань должны проветриваться до открытия, после закрытия и во время проведения уборки.</w:t>
      </w:r>
    </w:p>
    <w:p>
      <w:pPr>
        <w:spacing w:line="240" w:lineRule="auto"/>
        <w:rPr>
          <w:rFonts w:hAnsi="Times New Roman" w:cs="Times New Roman"/>
          <w:color w:val="000000"/>
          <w:sz w:val="24"/>
          <w:szCs w:val="24"/>
        </w:rPr>
      </w:pPr>
      <w:r>
        <w:rPr>
          <w:rFonts w:hAnsi="Times New Roman" w:cs="Times New Roman"/>
          <w:color w:val="000000"/>
          <w:sz w:val="24"/>
          <w:szCs w:val="24"/>
        </w:rPr>
        <w:t>5.1.3. На протяжении всего рабочего дня в мыльных, парильных, душевых, раздевальных и другим помещениях необходимо поддерживать чистоту.</w:t>
      </w:r>
    </w:p>
    <w:p>
      <w:pPr>
        <w:spacing w:line="240" w:lineRule="auto"/>
        <w:rPr>
          <w:rFonts w:hAnsi="Times New Roman" w:cs="Times New Roman"/>
          <w:color w:val="000000"/>
          <w:sz w:val="24"/>
          <w:szCs w:val="24"/>
        </w:rPr>
      </w:pPr>
      <w:r>
        <w:rPr>
          <w:rFonts w:hAnsi="Times New Roman" w:cs="Times New Roman"/>
          <w:color w:val="000000"/>
          <w:sz w:val="24"/>
          <w:szCs w:val="24"/>
        </w:rPr>
        <w:t>5.1.4. Полы, скамьи, каналы и трапы должны содержаться в чистоте. Мыло или другие посторонние предметы должны регулярно удаляться с пола.</w:t>
      </w:r>
    </w:p>
    <w:p>
      <w:pPr>
        <w:spacing w:line="240" w:lineRule="auto"/>
        <w:rPr>
          <w:rFonts w:hAnsi="Times New Roman" w:cs="Times New Roman"/>
          <w:color w:val="000000"/>
          <w:sz w:val="24"/>
          <w:szCs w:val="24"/>
        </w:rPr>
      </w:pPr>
      <w:r>
        <w:rPr>
          <w:rFonts w:hAnsi="Times New Roman" w:cs="Times New Roman"/>
          <w:color w:val="000000"/>
          <w:sz w:val="24"/>
          <w:szCs w:val="24"/>
        </w:rPr>
        <w:t>5.1.5. Производить выдачу посетителям мыла, мочалок, веников, головных гребней и щеток общественного пользования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 Белье, предназначенное для индивидуального пользования, следует выдавать посетителям в опломбированных бумажных пакетах. Чистое белье следует хранить отдельно от использованного.</w:t>
      </w:r>
    </w:p>
    <w:p>
      <w:pPr>
        <w:spacing w:line="240" w:lineRule="auto"/>
        <w:rPr>
          <w:rFonts w:hAnsi="Times New Roman" w:cs="Times New Roman"/>
          <w:color w:val="000000"/>
          <w:sz w:val="24"/>
          <w:szCs w:val="24"/>
        </w:rPr>
      </w:pPr>
      <w:r>
        <w:rPr>
          <w:rFonts w:hAnsi="Times New Roman" w:cs="Times New Roman"/>
          <w:color w:val="000000"/>
          <w:sz w:val="24"/>
          <w:szCs w:val="24"/>
        </w:rPr>
        <w:t>5.1.7. Хранить в помещениях парилок дрова и прочие посторонние вещи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с электроутюгом, каландром:</w:t>
      </w:r>
    </w:p>
    <w:p>
      <w:pPr>
        <w:spacing w:line="240" w:lineRule="auto"/>
        <w:rPr>
          <w:rFonts w:hAnsi="Times New Roman" w:cs="Times New Roman"/>
          <w:color w:val="000000"/>
          <w:sz w:val="24"/>
          <w:szCs w:val="24"/>
        </w:rPr>
      </w:pPr>
      <w:r>
        <w:rPr>
          <w:rFonts w:hAnsi="Times New Roman" w:cs="Times New Roman"/>
          <w:color w:val="000000"/>
          <w:sz w:val="24"/>
          <w:szCs w:val="24"/>
        </w:rPr>
        <w:t>включать утюг в сеть и выключать его из сети следует только сухими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при кратковременных перерывах в работе утюг следует ставить на термоизолирующую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следить за тем, чтобы горячая подошва утюга не касалась электрического провода (провод должен быть подвешен на специальном кронштейне);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каландре следить за тем, чтобы руки не оказались в зоне прижима термоэлемента;</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ожогов не касаться нагретых частей утюга и каландра и не смачивать обильно материал водой;</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нормальной работой утюга и каландра, не давать им перегреваться.</w:t>
      </w:r>
    </w:p>
    <w:p>
      <w:pPr>
        <w:spacing w:line="240" w:lineRule="auto"/>
        <w:rPr>
          <w:rFonts w:hAnsi="Times New Roman" w:cs="Times New Roman"/>
          <w:color w:val="000000"/>
          <w:sz w:val="24"/>
          <w:szCs w:val="24"/>
        </w:rPr>
      </w:pPr>
      <w:r>
        <w:rPr>
          <w:rFonts w:hAnsi="Times New Roman" w:cs="Times New Roman"/>
          <w:color w:val="000000"/>
          <w:sz w:val="24"/>
          <w:szCs w:val="24"/>
        </w:rPr>
        <w:t>5.1.9. В ванно-душевых кабинах, после каждого посетителя работнику следует вымыть ванну щеткой с мылом и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следует следить за тем, чтобы посетители не вносили в мыльные и парильные бутылки, стеклянные предметы и белье.</w:t>
      </w:r>
    </w:p>
    <w:p>
      <w:pPr>
        <w:spacing w:line="240" w:lineRule="auto"/>
        <w:rPr>
          <w:rFonts w:hAnsi="Times New Roman" w:cs="Times New Roman"/>
          <w:color w:val="000000"/>
          <w:sz w:val="24"/>
          <w:szCs w:val="24"/>
        </w:rPr>
      </w:pPr>
      <w:r>
        <w:rPr>
          <w:rFonts w:hAnsi="Times New Roman" w:cs="Times New Roman"/>
          <w:color w:val="000000"/>
          <w:sz w:val="24"/>
          <w:szCs w:val="24"/>
        </w:rPr>
        <w:t>5.1.11. При нагреве парильной следует учитывать, что температура воздуха на полке должны быть 50-60 градусов без подачи пара. В дальнейшем повышать температуру на полке до 60-70 градусов необходимо только за счет подачи горячей воды в каменку.</w:t>
      </w:r>
    </w:p>
    <w:p>
      <w:pPr>
        <w:spacing w:line="240" w:lineRule="auto"/>
        <w:rPr>
          <w:rFonts w:hAnsi="Times New Roman" w:cs="Times New Roman"/>
          <w:color w:val="000000"/>
          <w:sz w:val="24"/>
          <w:szCs w:val="24"/>
        </w:rPr>
      </w:pPr>
      <w:r>
        <w:rPr>
          <w:rFonts w:hAnsi="Times New Roman" w:cs="Times New Roman"/>
          <w:color w:val="000000"/>
          <w:sz w:val="24"/>
          <w:szCs w:val="24"/>
        </w:rPr>
        <w:t>5.1.12. Температура воды в ваннах бассейнов не должна превышать 26 градусов.</w:t>
      </w:r>
    </w:p>
    <w:p>
      <w:pPr>
        <w:spacing w:line="240" w:lineRule="auto"/>
        <w:rPr>
          <w:rFonts w:hAnsi="Times New Roman" w:cs="Times New Roman"/>
          <w:color w:val="000000"/>
          <w:sz w:val="24"/>
          <w:szCs w:val="24"/>
        </w:rPr>
      </w:pPr>
      <w:r>
        <w:rPr>
          <w:rFonts w:hAnsi="Times New Roman" w:cs="Times New Roman"/>
          <w:color w:val="000000"/>
          <w:sz w:val="24"/>
          <w:szCs w:val="24"/>
        </w:rPr>
        <w:t>5.1.13. В помещениях бань запрещено: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вещей и предметов, не имеющих отношение к эксплуатации бань, а так же инвентаря и неисправного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стирка и полоскание белья;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сушка белья в парильных и других помещениях бань, на лестницах;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ночлег и проживание;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помещений бань не по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переноске мокрого белья соблюдать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для женщин: постоянно в течении рабочей смены не более 7 кг., при чередовании с другой работой (до 2 раз в час) не более 10 кг.</w:t>
      </w:r>
    </w:p>
    <w:p>
      <w:pPr>
        <w:spacing w:line="240" w:lineRule="auto"/>
        <w:rPr>
          <w:rFonts w:hAnsi="Times New Roman" w:cs="Times New Roman"/>
          <w:color w:val="000000"/>
          <w:sz w:val="24"/>
          <w:szCs w:val="24"/>
        </w:rPr>
      </w:pPr>
      <w:r>
        <w:rPr>
          <w:rFonts w:hAnsi="Times New Roman" w:cs="Times New Roman"/>
          <w:color w:val="000000"/>
          <w:sz w:val="24"/>
          <w:szCs w:val="24"/>
        </w:rPr>
        <w:t>для мужчин — постоянно в течении рабочей смены не более 15 кг., при чередовании с другой работой (до 2 раз в час) не более 30 кг.</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необходимо вызвать пожарную команду по телефону 101 и срочно принять меры к пожаротушению, эвакуации людей. Сообщить о случившемся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немедленно отключить электрооборудование, освободить пострадавшего от действия электрического тока, оказать первую помощь,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уборку помещений. Металлические тазы и ванны протереть мыльно-керасиновой эмульсией, после чего промыть водой. Скамьи в мыльных и парильных вымыть жесткими щетками с горячей водой и мылом. Панели стен, выступающие конструкции, трубопроводы, отопительные приборы, осветительную арматуру и светильники, оконные стекла вымыть щетками. Полы помещений протереть щетками при беспрерывном поливании водой. После окончания мытья полов произвести обмывание полов, стен, оборудования горячей водой с помощью шланга.</w:t>
      </w:r>
    </w:p>
    <w:p>
      <w:pPr>
        <w:spacing w:line="240" w:lineRule="auto"/>
        <w:rPr>
          <w:rFonts w:hAnsi="Times New Roman" w:cs="Times New Roman"/>
          <w:color w:val="000000"/>
          <w:sz w:val="24"/>
          <w:szCs w:val="24"/>
        </w:rPr>
      </w:pPr>
      <w:r>
        <w:rPr>
          <w:rFonts w:hAnsi="Times New Roman" w:cs="Times New Roman"/>
          <w:color w:val="000000"/>
          <w:sz w:val="24"/>
          <w:szCs w:val="24"/>
        </w:rPr>
        <w:t>7.3.2. Инвентарь, моющие и дезинфицирующие вещества убрать в места, предназначенные для их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992c8df37ec4a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