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посеве и посадке леса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посеву и посадке леса.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w:t>
      </w:r>
      <w:r>
        <w:rPr>
          <w:rFonts w:hAnsi="Times New Roman" w:cs="Times New Roman"/>
          <w:color w:val="000000"/>
          <w:sz w:val="24"/>
          <w:szCs w:val="24"/>
        </w:rPr>
        <w:t>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посеву и посадке леса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3.1.9. </w:t>
      </w:r>
      <w:r>
        <w:rPr>
          <w:rFonts w:hAnsi="Times New Roman" w:cs="Times New Roman"/>
          <w:color w:val="000000"/>
          <w:sz w:val="24"/>
          <w:szCs w:val="24"/>
        </w:rPr>
        <w:t>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3.1.10. </w:t>
      </w:r>
      <w:r>
        <w:rPr>
          <w:rFonts w:hAnsi="Times New Roman" w:cs="Times New Roman"/>
          <w:color w:val="000000"/>
          <w:sz w:val="24"/>
          <w:szCs w:val="24"/>
        </w:rPr>
        <w:t>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3.2.1. </w:t>
      </w:r>
      <w:r>
        <w:rPr>
          <w:rFonts w:hAnsi="Times New Roman" w:cs="Times New Roman"/>
          <w:color w:val="000000"/>
          <w:sz w:val="24"/>
          <w:szCs w:val="24"/>
        </w:rPr>
        <w:t>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3.2.2. </w:t>
      </w:r>
      <w:r>
        <w:rPr>
          <w:rFonts w:hAnsi="Times New Roman" w:cs="Times New Roman"/>
          <w:color w:val="000000"/>
          <w:sz w:val="24"/>
          <w:szCs w:val="24"/>
        </w:rPr>
        <w:t>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(далее – оборудование), инструмент, в том числе цепные пилы, перемещаемые материалы, заготовки, изделия;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техники,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воды и пара;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оборудования, заготовок,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проникающие в организм работника через органы дыхания, желудочно-кишечный тракт, кожные покровы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3.5.3. </w:t>
      </w:r>
      <w:r>
        <w:rPr>
          <w:rFonts w:hAnsi="Times New Roman" w:cs="Times New Roman"/>
          <w:color w:val="000000"/>
          <w:sz w:val="24"/>
          <w:szCs w:val="24"/>
        </w:rPr>
        <w:t>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Площадь под лесные культуры должна быть заранее обследована, намечены места для отдыха. Места для отдыха и опасные места ограждаются предупредительными знаками.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4.2.1. </w:t>
      </w:r>
      <w:r>
        <w:rPr>
          <w:rFonts w:hAnsi="Times New Roman" w:cs="Times New Roman"/>
          <w:color w:val="000000"/>
          <w:sz w:val="24"/>
          <w:szCs w:val="24"/>
        </w:rPr>
        <w:t>Непосредственно перед работой необходимо проверить наличие, пригодность и надеть средство индивидуальной защиты, проверить исправность ручного инструмента, машин и механизмов, у посадочных машин – сигнализацию, ограждение опасных зон, привязных ремней, иных средств безопасности, предусмотренных конструкцией машины.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Установка маркеров на лесопосадочной и посевной машинах производится при остановленном агрегате.</w:t>
      </w:r>
    </w:p>
    <w:p>
      <w:pPr>
        <w:spacing w:line="240" w:lineRule="auto"/>
        <w:rPr>
          <w:rFonts w:hAnsi="Times New Roman" w:cs="Times New Roman"/>
          <w:color w:val="000000"/>
          <w:sz w:val="24"/>
          <w:szCs w:val="24"/>
        </w:rPr>
      </w:pPr>
      <w:r>
        <w:rPr>
          <w:rFonts w:hAnsi="Times New Roman" w:cs="Times New Roman"/>
          <w:color w:val="000000"/>
          <w:sz w:val="24"/>
          <w:szCs w:val="24"/>
        </w:rPr>
        <w:t>4.4.2. Уточнить у мастера порядок выполнения работ, предусмотренных технологической картой, с которой бригада (звено) была ознакомлена.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5.1.1. </w:t>
      </w:r>
      <w:r>
        <w:rPr>
          <w:rFonts w:hAnsi="Times New Roman" w:cs="Times New Roman"/>
          <w:color w:val="000000"/>
          <w:sz w:val="24"/>
          <w:szCs w:val="24"/>
        </w:rPr>
        <w:t>Работы плугами, фрезами и культиваторами на вырубках с числом пней на 1 га более 500 должны выполняться с предварительной расчисткой проходов от пней и порубочных остатков.</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нахождение людей ближе 15 м от работающей фрезы машины, а также работа фрезы без защитного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5.1.3. При использовании ручного моторного рыхлителя запрещается переноска его с работающим рабочим органом.</w:t>
      </w:r>
    </w:p>
    <w:p>
      <w:pPr>
        <w:spacing w:line="240" w:lineRule="auto"/>
        <w:rPr>
          <w:rFonts w:hAnsi="Times New Roman" w:cs="Times New Roman"/>
          <w:color w:val="000000"/>
          <w:sz w:val="24"/>
          <w:szCs w:val="24"/>
        </w:rPr>
      </w:pPr>
      <w:r>
        <w:rPr>
          <w:rFonts w:hAnsi="Times New Roman" w:cs="Times New Roman"/>
          <w:color w:val="000000"/>
          <w:sz w:val="24"/>
          <w:szCs w:val="24"/>
        </w:rPr>
        <w:t>5.1.4. При обработке почвы ручным способом работники должны располагаться друг от друга на расстоянии не ближе 3 м.</w:t>
      </w:r>
    </w:p>
    <w:p>
      <w:pPr>
        <w:spacing w:line="240" w:lineRule="auto"/>
        <w:rPr>
          <w:rFonts w:hAnsi="Times New Roman" w:cs="Times New Roman"/>
          <w:color w:val="000000"/>
          <w:sz w:val="24"/>
          <w:szCs w:val="24"/>
        </w:rPr>
      </w:pPr>
      <w:r>
        <w:rPr>
          <w:rFonts w:hAnsi="Times New Roman" w:cs="Times New Roman"/>
          <w:color w:val="000000"/>
          <w:sz w:val="24"/>
          <w:szCs w:val="24"/>
        </w:rPr>
        <w:t>5.1.5. Перед выполнением работ на склонах необходимо исключить нахождение людей внизу по склону на всю его длину. По границам рабочей зоны должны быть установлены предупреждающие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5.1.6. </w:t>
      </w:r>
      <w:r>
        <w:rPr>
          <w:rFonts w:hAnsi="Times New Roman" w:cs="Times New Roman"/>
          <w:color w:val="000000"/>
          <w:sz w:val="24"/>
          <w:szCs w:val="24"/>
        </w:rPr>
        <w:t>При одновременной работе двух машин и более на одном склоне расстояние между ними по склону должно быть не менее 60 м, а по горизонтали – не менее 30 м.</w:t>
      </w:r>
    </w:p>
    <w:p>
      <w:pPr>
        <w:spacing w:line="240" w:lineRule="auto"/>
        <w:rPr>
          <w:rFonts w:hAnsi="Times New Roman" w:cs="Times New Roman"/>
          <w:color w:val="000000"/>
          <w:sz w:val="24"/>
          <w:szCs w:val="24"/>
        </w:rPr>
      </w:pPr>
      <w:r>
        <w:rPr>
          <w:rFonts w:hAnsi="Times New Roman" w:cs="Times New Roman"/>
          <w:color w:val="000000"/>
          <w:sz w:val="24"/>
          <w:szCs w:val="24"/>
        </w:rPr>
        <w:t>Работа на склоне на одной вертикали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 При вынужденной остановке трактора на склоне он должен быть заторможен, а двигатель – выключен.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5.1.8. </w:t>
      </w:r>
      <w:r>
        <w:rPr>
          <w:rFonts w:hAnsi="Times New Roman" w:cs="Times New Roman"/>
          <w:color w:val="000000"/>
          <w:sz w:val="24"/>
          <w:szCs w:val="24"/>
        </w:rPr>
        <w:t>При террасировании склонов должно быть обеспечено устройство безопасных подъездов к террасам, переездам с террасы на террасу, разворотным площадкам.</w:t>
      </w:r>
    </w:p>
    <w:p>
      <w:pPr>
        <w:spacing w:line="240" w:lineRule="auto"/>
        <w:rPr>
          <w:rFonts w:hAnsi="Times New Roman" w:cs="Times New Roman"/>
          <w:color w:val="000000"/>
          <w:sz w:val="24"/>
          <w:szCs w:val="24"/>
        </w:rPr>
      </w:pPr>
      <w:r>
        <w:rPr>
          <w:rFonts w:hAnsi="Times New Roman" w:cs="Times New Roman"/>
          <w:color w:val="000000"/>
          <w:sz w:val="24"/>
          <w:szCs w:val="24"/>
        </w:rPr>
        <w:t>Ширину полотна переездов следует принимать такой, чтобы при прямолинейном движении трактора или его повороте гусеницы каждой стороны не приближались ближе 1 м к бровкам насыпного откоса полотна переезда.</w:t>
      </w:r>
    </w:p>
    <w:p>
      <w:pPr>
        <w:spacing w:line="240" w:lineRule="auto"/>
        <w:rPr>
          <w:rFonts w:hAnsi="Times New Roman" w:cs="Times New Roman"/>
          <w:color w:val="000000"/>
          <w:sz w:val="24"/>
          <w:szCs w:val="24"/>
        </w:rPr>
      </w:pPr>
      <w:r>
        <w:rPr>
          <w:rFonts w:hAnsi="Times New Roman" w:cs="Times New Roman"/>
          <w:color w:val="000000"/>
          <w:sz w:val="24"/>
          <w:szCs w:val="24"/>
        </w:rPr>
        <w:t>5.1.9. При организации работы террасами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мокром глинистом грунте и в дождливую погоду;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съезжать с насыпной части полотна террасы подгорной гусеницей;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делать резкие развороты при работе на склонах;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крупные валуны и пни сдвигать за пределы террасы;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устройстве террас без предварительной их разметки;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в условиях недостаточной видимости, в вечернее или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5.1.10. По террасе и склонам движение машин разрешается только на первой передаче.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5.2.1. </w:t>
      </w:r>
      <w:r>
        <w:rPr>
          <w:rFonts w:hAnsi="Times New Roman" w:cs="Times New Roman"/>
          <w:color w:val="000000"/>
          <w:sz w:val="24"/>
          <w:szCs w:val="24"/>
        </w:rPr>
        <w:t>При устройстве террас на крутых склонах запрещается находиться ближе 10 м от машины во время работы или производить оправку террасы при работе агрегатов на вышерасположенных склонах.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5.2.2. </w:t>
      </w:r>
      <w:r>
        <w:rPr>
          <w:rFonts w:hAnsi="Times New Roman" w:cs="Times New Roman"/>
          <w:color w:val="000000"/>
          <w:sz w:val="24"/>
          <w:szCs w:val="24"/>
        </w:rPr>
        <w:t>При организации работ по устройству напашных террас запрещается работать на склонах, имеющих неровности микрорельефа более 0,2 м (выступающие камни, бугры), без предварительной их планировки и выглублять орудия при остановках машины.</w:t>
      </w:r>
    </w:p>
    <w:p>
      <w:pPr>
        <w:spacing w:line="240" w:lineRule="auto"/>
        <w:rPr>
          <w:rFonts w:hAnsi="Times New Roman" w:cs="Times New Roman"/>
          <w:color w:val="000000"/>
          <w:sz w:val="24"/>
          <w:szCs w:val="24"/>
        </w:rPr>
      </w:pPr>
      <w:r>
        <w:rPr>
          <w:rFonts w:hAnsi="Times New Roman" w:cs="Times New Roman"/>
          <w:color w:val="000000"/>
          <w:sz w:val="24"/>
          <w:szCs w:val="24"/>
        </w:rPr>
        <w:t>5.2.3. Засыпку бункера лесопосадочной машины семенами необходимо выполнять во время остановки машины.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5.2.4. </w:t>
      </w:r>
      <w:r>
        <w:rPr>
          <w:rFonts w:hAnsi="Times New Roman" w:cs="Times New Roman"/>
          <w:color w:val="000000"/>
          <w:sz w:val="24"/>
          <w:szCs w:val="24"/>
        </w:rPr>
        <w:t>При посадке леса необходимо постоянно выдерживать дистанцию не менее трех–пяти подготовленных щелей между работником, осуществляющим посадку материала (сажальщиком), и работником с мотыгой.</w:t>
      </w:r>
    </w:p>
    <w:p>
      <w:pPr>
        <w:spacing w:line="240" w:lineRule="auto"/>
        <w:rPr>
          <w:rFonts w:hAnsi="Times New Roman" w:cs="Times New Roman"/>
          <w:color w:val="000000"/>
          <w:sz w:val="24"/>
          <w:szCs w:val="24"/>
        </w:rPr>
      </w:pPr>
      <w:r>
        <w:rPr>
          <w:rFonts w:hAnsi="Times New Roman" w:cs="Times New Roman"/>
          <w:color w:val="000000"/>
          <w:sz w:val="24"/>
          <w:szCs w:val="24"/>
        </w:rPr>
        <w:t>5.2.5. При посадке леса вручную звенья сажальщиков должны располагаться на расстоянии не ближе 2,5 м друг от друга.</w:t>
      </w:r>
    </w:p>
    <w:p>
      <w:pPr>
        <w:spacing w:line="240" w:lineRule="auto"/>
        <w:rPr>
          <w:rFonts w:hAnsi="Times New Roman" w:cs="Times New Roman"/>
          <w:color w:val="000000"/>
          <w:sz w:val="24"/>
          <w:szCs w:val="24"/>
        </w:rPr>
      </w:pPr>
      <w:r>
        <w:rPr>
          <w:rFonts w:hAnsi="Times New Roman" w:cs="Times New Roman"/>
          <w:color w:val="000000"/>
          <w:sz w:val="24"/>
          <w:szCs w:val="24"/>
        </w:rPr>
        <w:t>5.2.6. Перемещаться с мотобуром по лесокультурной площадке от одного посадочного места к другому разрешается, не заглушая двигатель, на холостом ходу (без движения рабочего органа). При передвижении на большее расстояние мотобур должен быть выключен.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5.2.7. </w:t>
      </w:r>
      <w:r>
        <w:rPr>
          <w:rFonts w:hAnsi="Times New Roman" w:cs="Times New Roman"/>
          <w:color w:val="000000"/>
          <w:sz w:val="24"/>
          <w:szCs w:val="24"/>
        </w:rPr>
        <w:t>При работе лесопосадочной машины должна быть обеспечена связь (сигнализация) между трактористом и сажальщиками, которые должны подавать сигналы о пуске и остановке лесопосадочного агрегата.</w:t>
      </w:r>
    </w:p>
    <w:p>
      <w:pPr>
        <w:spacing w:line="240" w:lineRule="auto"/>
        <w:rPr>
          <w:rFonts w:hAnsi="Times New Roman" w:cs="Times New Roman"/>
          <w:color w:val="000000"/>
          <w:sz w:val="24"/>
          <w:szCs w:val="24"/>
        </w:rPr>
      </w:pPr>
      <w:r>
        <w:rPr>
          <w:rFonts w:hAnsi="Times New Roman" w:cs="Times New Roman"/>
          <w:color w:val="000000"/>
          <w:sz w:val="24"/>
          <w:szCs w:val="24"/>
        </w:rPr>
        <w:t>Работники-оправщики должны находиться за лесопосадочной машиной на расстоянии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5.2.8. С посадочных полос должны быть убраны деревья.</w:t>
      </w:r>
    </w:p>
    <w:p>
      <w:pPr>
        <w:spacing w:line="240" w:lineRule="auto"/>
        <w:rPr>
          <w:rFonts w:hAnsi="Times New Roman" w:cs="Times New Roman"/>
          <w:color w:val="000000"/>
          <w:sz w:val="24"/>
          <w:szCs w:val="24"/>
        </w:rPr>
      </w:pPr>
      <w:r>
        <w:rPr>
          <w:rFonts w:hAnsi="Times New Roman" w:cs="Times New Roman"/>
          <w:color w:val="000000"/>
          <w:sz w:val="24"/>
          <w:szCs w:val="24"/>
        </w:rPr>
        <w:t>При встрече машины с препятствиями, при разворотах и переездах сажальщики должны покинуть рабочие места по сигналу тракториста после остановки трактора.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5.2.9. </w:t>
      </w:r>
      <w:r>
        <w:rPr>
          <w:rFonts w:hAnsi="Times New Roman" w:cs="Times New Roman"/>
          <w:color w:val="000000"/>
          <w:sz w:val="24"/>
          <w:szCs w:val="24"/>
        </w:rPr>
        <w:t>При одновременной работе нескольких лесопосадочных агрегатов на одной площадке в равнинной местности расстояние между ними должно быть не менее 20 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5.2.10. </w:t>
      </w:r>
      <w:r>
        <w:rPr>
          <w:rFonts w:hAnsi="Times New Roman" w:cs="Times New Roman"/>
          <w:color w:val="000000"/>
          <w:sz w:val="24"/>
          <w:szCs w:val="24"/>
        </w:rPr>
        <w:t>Установка маркеров на лесопосадочных и лесопосевных машинах в рабочее положение и перестановка их в транспортное положение должны осуществляться при остановленных машинах.</w:t>
      </w:r>
    </w:p>
    <w:p>
      <w:pPr>
        <w:spacing w:line="240" w:lineRule="auto"/>
        <w:rPr>
          <w:rFonts w:hAnsi="Times New Roman" w:cs="Times New Roman"/>
          <w:color w:val="000000"/>
          <w:sz w:val="24"/>
          <w:szCs w:val="24"/>
        </w:rPr>
      </w:pPr>
      <w:r>
        <w:rPr>
          <w:rFonts w:hAnsi="Times New Roman" w:cs="Times New Roman"/>
          <w:color w:val="000000"/>
          <w:sz w:val="24"/>
          <w:szCs w:val="24"/>
        </w:rPr>
        <w:t>5.2.11. При выполнении механизированных лесопосадочных работ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сходить с лесопосадочной машины и садиться в нее во время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надежной связи (сигнализации) между сажальщиками и трактористом;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сажальщикам на рабочих местах при переезде на новое место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оправщикам за лесопосадочной машиной на расстоянии менее 10 м от нее;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заполнять ящики лесопосадочных машин посадочным материалом во время движения агрегата, а также укладывать его на площадках выхода из машины;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очистку высевающих аппаратов и перемешивать семена в аппаратах руками.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5.3.2. </w:t>
      </w:r>
      <w:r>
        <w:rPr>
          <w:rFonts w:hAnsi="Times New Roman" w:cs="Times New Roman"/>
          <w:color w:val="000000"/>
          <w:sz w:val="24"/>
          <w:szCs w:val="24"/>
        </w:rPr>
        <w:t>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w:t>
      </w:r>
      <w:r>
        <w:rPr>
          <w:rFonts w:hAnsi="Times New Roman" w:cs="Times New Roman"/>
          <w:color w:val="000000"/>
          <w:sz w:val="24"/>
          <w:szCs w:val="24"/>
        </w:rPr>
        <w:t xml:space="preserve">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5.4.2. </w:t>
      </w:r>
      <w:r>
        <w:rPr>
          <w:rFonts w:hAnsi="Times New Roman" w:cs="Times New Roman"/>
          <w:color w:val="000000"/>
          <w:sz w:val="24"/>
          <w:szCs w:val="24"/>
        </w:rPr>
        <w:t>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5.4.3. </w:t>
      </w:r>
      <w:r>
        <w:rPr>
          <w:rFonts w:hAnsi="Times New Roman" w:cs="Times New Roman"/>
          <w:color w:val="000000"/>
          <w:sz w:val="24"/>
          <w:szCs w:val="24"/>
        </w:rPr>
        <w:t>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5.5.1. </w:t>
      </w:r>
      <w:r>
        <w:rPr>
          <w:rFonts w:hAnsi="Times New Roman" w:cs="Times New Roman"/>
          <w:color w:val="000000"/>
          <w:sz w:val="24"/>
          <w:szCs w:val="24"/>
        </w:rPr>
        <w:t>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гроза.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6.2.2. </w:t>
      </w:r>
      <w:r>
        <w:rPr>
          <w:rFonts w:hAnsi="Times New Roman" w:cs="Times New Roman"/>
          <w:color w:val="000000"/>
          <w:sz w:val="24"/>
          <w:szCs w:val="24"/>
        </w:rPr>
        <w:t>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w:t>
      </w:r>
      <w:r>
        <w:rPr>
          <w:rFonts w:hAnsi="Times New Roman" w:cs="Times New Roman"/>
          <w:color w:val="000000"/>
          <w:sz w:val="24"/>
          <w:szCs w:val="24"/>
        </w:rPr>
        <w:t>Прекратить работу при скорости ветра более 11 м/с, густом тумане, сильном снегопаде (видимость – менее 50 м), до улучшения обстановки укрыться в надежном месте.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6.3.2. </w:t>
      </w:r>
      <w:r>
        <w:rPr>
          <w:rFonts w:hAnsi="Times New Roman" w:cs="Times New Roman"/>
          <w:color w:val="000000"/>
          <w:sz w:val="24"/>
          <w:szCs w:val="24"/>
        </w:rPr>
        <w:t>Во время грозы приостановить работу, занять безопасное место на поляне, участке лиственного молодняка, между деревьями, растущими на расстоянии 20 м друг от друга, в горах и холмистой местности – ближе к середине склона, по возможности расположиться на изолирующем материале (сухой валежник, мох, береста), удалить от себя металлические предметы, машины,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во время грозы находиться в движении, на вершине горы, холма, опушке леса, останавливаться у ручьев, рек, озер, прятаться под отдельно стоящими деревьями, скалами, камнями, прислоняться к ним, стоять возле и под ЛЭП, у триангуляционных знаков, располагаться ближе 10 м от других вышек и знаков, у машин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6.3.3. </w:t>
      </w:r>
      <w:r>
        <w:rPr>
          <w:rFonts w:hAnsi="Times New Roman" w:cs="Times New Roman"/>
          <w:color w:val="000000"/>
          <w:sz w:val="24"/>
          <w:szCs w:val="24"/>
        </w:rPr>
        <w:t>При возгорании леса принять меры к его тушению собственными силами, при возможности дать информацию в лесхоз, лесничество, либо иную организацию, предприятие, либо населению.</w:t>
      </w:r>
      <w:r>
        <w:rPr>
          <w:rFonts w:hAnsi="Times New Roman" w:cs="Times New Roman"/>
          <w:color w:val="000000"/>
          <w:sz w:val="24"/>
          <w:szCs w:val="24"/>
        </w:rPr>
        <w:t xml:space="preserve"> При невозможности затушить пожар принять меры личной безопасности и покинуть место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Аналогичным образом поступить при любой иной опасности (экологической, стихийном бедствии, радиационной, химической опасности), угрожающей жизни людей.</w:t>
      </w:r>
    </w:p>
    <w:p>
      <w:pPr>
        <w:spacing w:line="240" w:lineRule="auto"/>
        <w:rPr>
          <w:rFonts w:hAnsi="Times New Roman" w:cs="Times New Roman"/>
          <w:color w:val="000000"/>
          <w:sz w:val="24"/>
          <w:szCs w:val="24"/>
        </w:rPr>
      </w:pPr>
      <w:r>
        <w:rPr>
          <w:rFonts w:hAnsi="Times New Roman" w:cs="Times New Roman"/>
          <w:color w:val="000000"/>
          <w:sz w:val="24"/>
          <w:szCs w:val="24"/>
        </w:rPr>
        <w:t>6.3.4. При вынужденной остановке агрегата заглушить двигатель и затормозить трактор, не находиться с подгорной стороны. О случившемся сообщить мастеру (иному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w:t>
      </w:r>
      <w:r>
        <w:rPr>
          <w:rFonts w:hAnsi="Times New Roman" w:cs="Times New Roman"/>
          <w:color w:val="000000"/>
          <w:sz w:val="24"/>
          <w:szCs w:val="24"/>
        </w:rPr>
        <w:t>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w:t>
      </w:r>
      <w:r>
        <w:rPr>
          <w:rFonts w:hAnsi="Times New Roman" w:cs="Times New Roman"/>
          <w:color w:val="000000"/>
          <w:sz w:val="24"/>
          <w:szCs w:val="24"/>
        </w:rPr>
        <w:t xml:space="preserve">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w:t>
      </w:r>
      <w:r>
        <w:rPr>
          <w:rFonts w:hAnsi="Times New Roman" w:cs="Times New Roman"/>
          <w:color w:val="000000"/>
          <w:sz w:val="24"/>
          <w:szCs w:val="24"/>
        </w:rPr>
        <w:t>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 Запрещено накладывать жгут на голое тело. </w:t>
      </w:r>
      <w:r>
        <w:rPr>
          <w:rFonts w:hAnsi="Times New Roman" w:cs="Times New Roman"/>
          <w:color w:val="000000"/>
          <w:sz w:val="24"/>
          <w:szCs w:val="24"/>
        </w:rPr>
        <w:t>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w:t>
      </w:r>
      <w:r>
        <w:rPr>
          <w:rFonts w:hAnsi="Times New Roman" w:cs="Times New Roman"/>
          <w:color w:val="000000"/>
          <w:sz w:val="24"/>
          <w:szCs w:val="24"/>
        </w:rPr>
        <w:t>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w:t>
      </w:r>
      <w:r>
        <w:rPr>
          <w:rFonts w:hAnsi="Times New Roman" w:cs="Times New Roman"/>
          <w:color w:val="000000"/>
          <w:sz w:val="24"/>
          <w:szCs w:val="24"/>
        </w:rPr>
        <w:t xml:space="preserve">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3. </w:t>
      </w:r>
      <w:r>
        <w:rPr>
          <w:rFonts w:hAnsi="Times New Roman" w:cs="Times New Roman"/>
          <w:color w:val="000000"/>
          <w:sz w:val="24"/>
          <w:szCs w:val="24"/>
        </w:rPr>
        <w:t>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w:t>
      </w:r>
      <w:r>
        <w:rPr>
          <w:rFonts w:hAnsi="Times New Roman" w:cs="Times New Roman"/>
          <w:color w:val="000000"/>
          <w:sz w:val="24"/>
          <w:szCs w:val="24"/>
        </w:rPr>
        <w:t>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w:t>
      </w:r>
      <w:r>
        <w:rPr>
          <w:rFonts w:hAnsi="Times New Roman" w:cs="Times New Roman"/>
          <w:color w:val="000000"/>
          <w:sz w:val="24"/>
          <w:szCs w:val="24"/>
        </w:rPr>
        <w:t>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8. </w:t>
      </w:r>
      <w:r>
        <w:rPr>
          <w:rFonts w:hAnsi="Times New Roman" w:cs="Times New Roman"/>
          <w:color w:val="000000"/>
          <w:sz w:val="24"/>
          <w:szCs w:val="24"/>
        </w:rPr>
        <w:t>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w:t>
      </w:r>
      <w:r>
        <w:rPr>
          <w:rFonts w:hAnsi="Times New Roman" w:cs="Times New Roman"/>
          <w:color w:val="000000"/>
          <w:sz w:val="24"/>
          <w:szCs w:val="24"/>
        </w:rPr>
        <w:t xml:space="preserve"> Время наложения жгута на конечность требуется зафиксировать и записку с информацией вложить под жгут. </w:t>
      </w:r>
      <w:r>
        <w:rPr>
          <w:rFonts w:hAnsi="Times New Roman" w:cs="Times New Roman"/>
          <w:color w:val="000000"/>
          <w:sz w:val="24"/>
          <w:szCs w:val="24"/>
        </w:rPr>
        <w:t>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w:t>
      </w:r>
      <w:r>
        <w:rPr>
          <w:rFonts w:hAnsi="Times New Roman" w:cs="Times New Roman"/>
          <w:color w:val="000000"/>
          <w:sz w:val="24"/>
          <w:szCs w:val="24"/>
        </w:rPr>
        <w:t xml:space="preserve">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Защита раны от инфицирования и загрязнения достигается наложением повязки. </w:t>
      </w:r>
      <w:r>
        <w:rPr>
          <w:rFonts w:hAnsi="Times New Roman" w:cs="Times New Roman"/>
          <w:color w:val="000000"/>
          <w:sz w:val="24"/>
          <w:szCs w:val="24"/>
        </w:rPr>
        <w:t>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w:t>
      </w:r>
      <w:r>
        <w:rPr>
          <w:rFonts w:hAnsi="Times New Roman" w:cs="Times New Roman"/>
          <w:color w:val="000000"/>
          <w:sz w:val="24"/>
          <w:szCs w:val="24"/>
        </w:rPr>
        <w:t xml:space="preserve"> Необходимо делать перевязку чистыми руками. </w:t>
      </w:r>
      <w:r>
        <w:rPr>
          <w:rFonts w:hAnsi="Times New Roman" w:cs="Times New Roman"/>
          <w:color w:val="000000"/>
          <w:sz w:val="24"/>
          <w:szCs w:val="24"/>
        </w:rPr>
        <w:t>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w:t>
      </w:r>
      <w:r>
        <w:rPr>
          <w:rFonts w:hAnsi="Times New Roman" w:cs="Times New Roman"/>
          <w:color w:val="000000"/>
          <w:sz w:val="24"/>
          <w:szCs w:val="24"/>
        </w:rPr>
        <w:t>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w:t>
      </w:r>
      <w:r>
        <w:rPr>
          <w:rFonts w:hAnsi="Times New Roman" w:cs="Times New Roman"/>
          <w:color w:val="000000"/>
          <w:sz w:val="24"/>
          <w:szCs w:val="24"/>
        </w:rPr>
        <w:t xml:space="preserve">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6.4.6. </w:t>
      </w:r>
      <w:r>
        <w:rPr>
          <w:rFonts w:hAnsi="Times New Roman" w:cs="Times New Roman"/>
          <w:color w:val="000000"/>
          <w:sz w:val="24"/>
          <w:szCs w:val="24"/>
        </w:rPr>
        <w:t>При попадании инородного тела в глаз требуется удалить его кончиком платка или промыть глаз струей воды, направленной от наружного угла глаза к носу.</w:t>
      </w:r>
      <w:r>
        <w:rPr>
          <w:rFonts w:hAnsi="Times New Roman" w:cs="Times New Roman"/>
          <w:color w:val="000000"/>
          <w:sz w:val="24"/>
          <w:szCs w:val="24"/>
        </w:rPr>
        <w:t xml:space="preserve">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w:t>
      </w:r>
      <w:r>
        <w:rPr>
          <w:rFonts w:hAnsi="Times New Roman" w:cs="Times New Roman"/>
          <w:color w:val="000000"/>
          <w:sz w:val="24"/>
          <w:szCs w:val="24"/>
        </w:rPr>
        <w:t xml:space="preserve">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w:t>
      </w:r>
      <w:r>
        <w:rPr>
          <w:rFonts w:hAnsi="Times New Roman" w:cs="Times New Roman"/>
          <w:color w:val="000000"/>
          <w:sz w:val="24"/>
          <w:szCs w:val="24"/>
        </w:rPr>
        <w:t xml:space="preserve">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При травме головы требуется уложить пострадавшего на живот и повернуть голову на ту сторону, с которой выделяется больше жидкости. </w:t>
      </w:r>
      <w:r>
        <w:rPr>
          <w:rFonts w:hAnsi="Times New Roman" w:cs="Times New Roman"/>
          <w:color w:val="000000"/>
          <w:sz w:val="24"/>
          <w:szCs w:val="24"/>
        </w:rPr>
        <w:t>Если есть раны - наложить на голову повязку, приложить холод, обеспечить покой, приложить тепло к ногам, ограничить прием пострадавшим жидкости.</w:t>
      </w:r>
      <w:r>
        <w:rPr>
          <w:rFonts w:hAnsi="Times New Roman" w:cs="Times New Roman"/>
          <w:color w:val="000000"/>
          <w:sz w:val="24"/>
          <w:szCs w:val="24"/>
        </w:rPr>
        <w:t xml:space="preserve">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w:t>
      </w:r>
      <w:r>
        <w:rPr>
          <w:rFonts w:hAnsi="Times New Roman" w:cs="Times New Roman"/>
          <w:color w:val="000000"/>
          <w:sz w:val="24"/>
          <w:szCs w:val="24"/>
        </w:rPr>
        <w:t xml:space="preserve">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w:t>
      </w:r>
      <w:r>
        <w:rPr>
          <w:rFonts w:hAnsi="Times New Roman" w:cs="Times New Roman"/>
          <w:color w:val="000000"/>
          <w:sz w:val="24"/>
          <w:szCs w:val="24"/>
        </w:rPr>
        <w:t xml:space="preserve">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w:t>
      </w:r>
      <w:r>
        <w:rPr>
          <w:rFonts w:hAnsi="Times New Roman" w:cs="Times New Roman"/>
          <w:color w:val="000000"/>
          <w:sz w:val="24"/>
          <w:szCs w:val="24"/>
        </w:rPr>
        <w:t>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w:t>
      </w:r>
      <w:r>
        <w:rPr>
          <w:rFonts w:hAnsi="Times New Roman" w:cs="Times New Roman"/>
          <w:color w:val="000000"/>
          <w:sz w:val="24"/>
          <w:szCs w:val="24"/>
        </w:rPr>
        <w:t xml:space="preserve">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w:t>
      </w:r>
      <w:r>
        <w:rPr>
          <w:rFonts w:hAnsi="Times New Roman" w:cs="Times New Roman"/>
          <w:color w:val="000000"/>
          <w:sz w:val="24"/>
          <w:szCs w:val="24"/>
        </w:rPr>
        <w:t xml:space="preserve">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w:t>
      </w:r>
      <w:r>
        <w:rPr>
          <w:rFonts w:hAnsi="Times New Roman" w:cs="Times New Roman"/>
          <w:color w:val="000000"/>
          <w:sz w:val="24"/>
          <w:szCs w:val="24"/>
        </w:rPr>
        <w:t xml:space="preserve">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w:t>
      </w:r>
      <w:r>
        <w:rPr>
          <w:rFonts w:hAnsi="Times New Roman" w:cs="Times New Roman"/>
          <w:color w:val="000000"/>
          <w:sz w:val="24"/>
          <w:szCs w:val="24"/>
        </w:rPr>
        <w:t xml:space="preserve">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w:t>
      </w:r>
      <w:r>
        <w:rPr>
          <w:rFonts w:hAnsi="Times New Roman" w:cs="Times New Roman"/>
          <w:color w:val="000000"/>
          <w:sz w:val="24"/>
          <w:szCs w:val="24"/>
        </w:rPr>
        <w:t xml:space="preserve">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w:t>
      </w:r>
      <w:r>
        <w:rPr>
          <w:rFonts w:hAnsi="Times New Roman" w:cs="Times New Roman"/>
          <w:color w:val="000000"/>
          <w:sz w:val="24"/>
          <w:szCs w:val="24"/>
        </w:rPr>
        <w:t xml:space="preserve">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w:t>
      </w:r>
      <w:r>
        <w:rPr>
          <w:rFonts w:hAnsi="Times New Roman" w:cs="Times New Roman"/>
          <w:color w:val="000000"/>
          <w:sz w:val="24"/>
          <w:szCs w:val="24"/>
        </w:rPr>
        <w:t xml:space="preserve">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w:t>
      </w:r>
      <w:r>
        <w:rPr>
          <w:rFonts w:hAnsi="Times New Roman" w:cs="Times New Roman"/>
          <w:color w:val="000000"/>
          <w:sz w:val="24"/>
          <w:szCs w:val="24"/>
        </w:rPr>
        <w:t xml:space="preserve">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6.4.15. </w:t>
      </w:r>
      <w:r>
        <w:rPr>
          <w:rFonts w:hAnsi="Times New Roman" w:cs="Times New Roman"/>
          <w:color w:val="000000"/>
          <w:sz w:val="24"/>
          <w:szCs w:val="24"/>
        </w:rPr>
        <w:t>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6.4.16. </w:t>
      </w:r>
      <w:r>
        <w:rPr>
          <w:rFonts w:hAnsi="Times New Roman" w:cs="Times New Roman"/>
          <w:color w:val="000000"/>
          <w:sz w:val="24"/>
          <w:szCs w:val="24"/>
        </w:rPr>
        <w:t>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w:t>
      </w:r>
      <w:r>
        <w:rPr>
          <w:rFonts w:hAnsi="Times New Roman" w:cs="Times New Roman"/>
          <w:color w:val="000000"/>
          <w:sz w:val="24"/>
          <w:szCs w:val="24"/>
        </w:rPr>
        <w:t xml:space="preserve">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w:t>
      </w:r>
      <w:r>
        <w:rPr>
          <w:rFonts w:hAnsi="Times New Roman" w:cs="Times New Roman"/>
          <w:color w:val="000000"/>
          <w:sz w:val="24"/>
          <w:szCs w:val="24"/>
        </w:rPr>
        <w:t>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6.4.17. </w:t>
      </w:r>
      <w:r>
        <w:rPr>
          <w:rFonts w:hAnsi="Times New Roman" w:cs="Times New Roman"/>
          <w:color w:val="000000"/>
          <w:sz w:val="24"/>
          <w:szCs w:val="24"/>
        </w:rPr>
        <w:t>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привести в порядок инструмент, оборудование, механизмы, поместить их на хранение в отведенные места. Загасить костры.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7.4.1. </w:t>
      </w:r>
      <w:r>
        <w:rPr>
          <w:rFonts w:hAnsi="Times New Roman" w:cs="Times New Roman"/>
          <w:color w:val="000000"/>
          <w:sz w:val="24"/>
          <w:szCs w:val="24"/>
        </w:rPr>
        <w:t>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w:t>
      </w:r>
      <w:r>
        <w:rPr>
          <w:rFonts w:hAnsi="Times New Roman" w:cs="Times New Roman"/>
          <w:color w:val="000000"/>
          <w:sz w:val="24"/>
          <w:szCs w:val="24"/>
        </w:rPr>
        <w:t xml:space="preserve">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b6dc4ad89614cf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