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при постановке и выборке крабовых ловушек (рыбопромысловая добыча крабов)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постановке и выборке крабовых ловушек (рыбопромысловая добыча крабов).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2.6. </w:t>
      </w: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2.9. </w:t>
      </w:r>
      <w:r>
        <w:rPr>
          <w:rFonts w:hAnsi="Times New Roman" w:cs="Times New Roman"/>
          <w:color w:val="000000"/>
          <w:sz w:val="24"/>
          <w:szCs w:val="24"/>
        </w:rPr>
        <w:t>Постановление Главного Государственного санитарного врача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при постановке и выборке крабовых ловушек (рыбопромысловая добыча крабов)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транспортные средства, передвигающиеся машины и механизмы, вращающиеся и движущиеся части технологического оборудования, перемещаемое сырье 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технологического оборудования, работающего под давлением, вследствие возникновения аварийной ситуации;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и материалов, сырья, полуфабрикатов и готовой продукции;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поверхностей технологического оборудования, коммуникаций, сырья (при выпуске замороженной продукции, работе с холодильным оборудованием, контакте с холодными поверхностями технологического оборудования),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нагреваемых поверхностей технологического оборудования (электроплиты, варочные поверхности), тепловое воздействие в горячих цехах (повышенная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повышенные уровни шума, инфразвука, ультразвука и вибрации на рабочих местах;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воды и пара, повышенная влажность на рабочих местах и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поражающие организм человека через органы дыхания, желудочно-кишечный тракт, кожные покровы и слизистые оболочки;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статические и динамические физические перегрузки при подъеме и перемещении тяжестей вручную;</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экстремальные метеорологические условия труда на объектах добычи водных биоресурсов, вызывающие повышенный крен, дифферент и качку, заливание водой рабочих поверхностей рыбопромыслового судна, их обледенение;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скорость движения воздуха, в том числе в рабочих помещениях (сквозняки);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работы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Работник должен обеспечиваться необходимыми средствами индивидуальной защиты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Получить задание от руководителя на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наличие и исправность орудий лова, иного оборудования, инструмента, приспособлений, удобно разместить их.</w:t>
      </w:r>
    </w:p>
    <w:p>
      <w:pPr>
        <w:spacing w:line="240" w:lineRule="auto"/>
        <w:rPr>
          <w:rFonts w:hAnsi="Times New Roman" w:cs="Times New Roman"/>
          <w:color w:val="000000"/>
          <w:sz w:val="24"/>
          <w:szCs w:val="24"/>
        </w:rPr>
      </w:pPr>
      <w:r>
        <w:rPr>
          <w:rFonts w:hAnsi="Times New Roman" w:cs="Times New Roman"/>
          <w:color w:val="000000"/>
          <w:sz w:val="24"/>
          <w:szCs w:val="24"/>
        </w:rPr>
        <w:t>4.1.3.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его осмотр, убрать все лишние предметы, не загромождая при этом проходы;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ограждений, предохранительных устройств;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и исправность снаряжения, плавсредств, средств спасения на воде;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сигнальных средств;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наличие противопожарных средств, аптечки;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внутри и вокруг оборудования;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Работнику не следует приступать к работе при наличии следующих нарушений требований охраны труда: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действии опасных атмосферных явлений;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необходимых плавсредств, средств спасения на воде;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спецодежды, спецобуви,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исправные орудия лова, иное оборудование, инструмент, приспособления, использовать их только для тех работ, для которых они предназначены. На оборудовании должна быть обеспечена установка только той оснастки, которая указана в технологической карте на данную операцию. Крепление ее должно быть надежным, исключающим смещение в процессе работы.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5.1.5. Периодически проводить визуальный профилактический осмотр орудий лова.</w:t>
      </w:r>
    </w:p>
    <w:p>
      <w:pPr>
        <w:spacing w:line="240" w:lineRule="auto"/>
        <w:rPr>
          <w:rFonts w:hAnsi="Times New Roman" w:cs="Times New Roman"/>
          <w:color w:val="000000"/>
          <w:sz w:val="24"/>
          <w:szCs w:val="24"/>
        </w:rPr>
      </w:pPr>
      <w:r>
        <w:rPr>
          <w:rFonts w:hAnsi="Times New Roman" w:cs="Times New Roman"/>
          <w:color w:val="000000"/>
          <w:sz w:val="24"/>
          <w:szCs w:val="24"/>
        </w:rPr>
        <w:t>5.1.6. При обнаружении неисправного орудия лова,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соблюдать правила его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5.1.8. При постановке конических крабовых ловушек работники, находящиеся в районе слипа (ином месте схода ловушек в море) и крепящие ловушки к хребтине или сбрасывающие ловушки за борт, должны использовать средства индивидуальной и (или) коллективной защиты, исключающие падение работника за борт судна.</w:t>
      </w:r>
    </w:p>
    <w:p>
      <w:pPr>
        <w:spacing w:line="240" w:lineRule="auto"/>
        <w:rPr>
          <w:rFonts w:hAnsi="Times New Roman" w:cs="Times New Roman"/>
          <w:color w:val="000000"/>
          <w:sz w:val="24"/>
          <w:szCs w:val="24"/>
        </w:rPr>
      </w:pPr>
      <w:r>
        <w:rPr>
          <w:rFonts w:hAnsi="Times New Roman" w:cs="Times New Roman"/>
          <w:color w:val="000000"/>
          <w:sz w:val="24"/>
          <w:szCs w:val="24"/>
        </w:rPr>
        <w:t>5.1.9. В местах схода хребтины на видном месте должен находиться заточенный топор либо иной инструмент, с помощью которого в случае необходимости можно было перерубить или перерезать трос.</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передвижении канатов и шкентелей находиться над и под ними, а также в районе натяжения каната;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выметке подмаячников, вожака и других канатов становиться на ходовые концы, на бухту каната или находиться внутри бухты каната;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находиться под поднятыми крабовыми ловушками или в непосредственной близости от них.</w:t>
      </w:r>
    </w:p>
    <w:p>
      <w:pPr>
        <w:spacing w:line="240" w:lineRule="auto"/>
        <w:rPr>
          <w:rFonts w:hAnsi="Times New Roman" w:cs="Times New Roman"/>
          <w:color w:val="000000"/>
          <w:sz w:val="24"/>
          <w:szCs w:val="24"/>
        </w:rPr>
      </w:pPr>
      <w:r>
        <w:rPr>
          <w:rFonts w:hAnsi="Times New Roman" w:cs="Times New Roman"/>
          <w:color w:val="000000"/>
          <w:sz w:val="24"/>
          <w:szCs w:val="24"/>
        </w:rPr>
        <w:t>5.2.2. При осуществлении контроля за сходом вожака необходимо находиться внутри ограждения в страховочном жилете, каске, рукавицах и иметь при себе нож.</w:t>
      </w:r>
    </w:p>
    <w:p>
      <w:pPr>
        <w:spacing w:line="240" w:lineRule="auto"/>
        <w:rPr>
          <w:rFonts w:hAnsi="Times New Roman" w:cs="Times New Roman"/>
          <w:color w:val="000000"/>
          <w:sz w:val="24"/>
          <w:szCs w:val="24"/>
        </w:rPr>
      </w:pPr>
      <w:r>
        <w:rPr>
          <w:rFonts w:hAnsi="Times New Roman" w:cs="Times New Roman"/>
          <w:color w:val="000000"/>
          <w:sz w:val="24"/>
          <w:szCs w:val="24"/>
        </w:rPr>
        <w:t>5.2.3. При выметке вожака запрещается расправлять руками образовавшиеся колышки или пытаться его удерживать.</w:t>
      </w:r>
    </w:p>
    <w:p>
      <w:pPr>
        <w:spacing w:line="240" w:lineRule="auto"/>
        <w:rPr>
          <w:rFonts w:hAnsi="Times New Roman" w:cs="Times New Roman"/>
          <w:color w:val="000000"/>
          <w:sz w:val="24"/>
          <w:szCs w:val="24"/>
        </w:rPr>
      </w:pPr>
      <w:r>
        <w:rPr>
          <w:rFonts w:hAnsi="Times New Roman" w:cs="Times New Roman"/>
          <w:color w:val="000000"/>
          <w:sz w:val="24"/>
          <w:szCs w:val="24"/>
        </w:rPr>
        <w:t>5.2.4. Крепление поводцов ловушек необходимо производить над палубой. Перегибаться через фальшборт при этом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5.2.5. Член промысловой команды, контролирующий сход ловушек по слипу судна за борт, должен находиться на расстоянии не менее 2 м от края слипа.</w:t>
      </w:r>
    </w:p>
    <w:p>
      <w:pPr>
        <w:spacing w:line="240" w:lineRule="auto"/>
        <w:rPr>
          <w:rFonts w:hAnsi="Times New Roman" w:cs="Times New Roman"/>
          <w:color w:val="000000"/>
          <w:sz w:val="24"/>
          <w:szCs w:val="24"/>
        </w:rPr>
      </w:pPr>
      <w:r>
        <w:rPr>
          <w:rFonts w:hAnsi="Times New Roman" w:cs="Times New Roman"/>
          <w:color w:val="000000"/>
          <w:sz w:val="24"/>
          <w:szCs w:val="24"/>
        </w:rPr>
        <w:t>5.2.6. Во избежание падения члена промысловой команды на палубу (за борт) запрещается во время хода судна рыбопромыслового флота подниматься и становиться на стопу ловушек при подготовке их к постановке.</w:t>
      </w:r>
    </w:p>
    <w:p>
      <w:pPr>
        <w:spacing w:line="240" w:lineRule="auto"/>
        <w:rPr>
          <w:rFonts w:hAnsi="Times New Roman" w:cs="Times New Roman"/>
          <w:color w:val="000000"/>
          <w:sz w:val="24"/>
          <w:szCs w:val="24"/>
        </w:rPr>
      </w:pPr>
      <w:r>
        <w:rPr>
          <w:rFonts w:hAnsi="Times New Roman" w:cs="Times New Roman"/>
          <w:color w:val="000000"/>
          <w:sz w:val="24"/>
          <w:szCs w:val="24"/>
        </w:rPr>
        <w:t>5.2.7. При сбрасывании ловушек за борт должна соблюдаться осторожность, исключающая падение члена промысловой команды за борт.</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начинать постановку ловушек при скорости судна рыбопромыслового флота более двух узлов. Максимальная скорость во время постановки ловушек не должна превышать пяти узлов.</w:t>
      </w:r>
    </w:p>
    <w:p>
      <w:pPr>
        <w:spacing w:line="240" w:lineRule="auto"/>
        <w:rPr>
          <w:rFonts w:hAnsi="Times New Roman" w:cs="Times New Roman"/>
          <w:color w:val="000000"/>
          <w:sz w:val="24"/>
          <w:szCs w:val="24"/>
        </w:rPr>
      </w:pPr>
      <w:r>
        <w:rPr>
          <w:rFonts w:hAnsi="Times New Roman" w:cs="Times New Roman"/>
          <w:color w:val="000000"/>
          <w:sz w:val="24"/>
          <w:szCs w:val="24"/>
        </w:rPr>
        <w:t>5.2.8. В случае зацепления подмаячника, вожака или другого каната за выступающие части судна рыбопромыслового флота необходимо остановить процесс постановки ловушек, при необходимости провести маневрирование судна рыбопромыслового флота, устранить зацепление и только после этого продолжать постановку ловушек.</w:t>
      </w:r>
    </w:p>
    <w:p>
      <w:pPr>
        <w:spacing w:line="240" w:lineRule="auto"/>
        <w:rPr>
          <w:rFonts w:hAnsi="Times New Roman" w:cs="Times New Roman"/>
          <w:color w:val="000000"/>
          <w:sz w:val="24"/>
          <w:szCs w:val="24"/>
        </w:rPr>
      </w:pPr>
      <w:r>
        <w:rPr>
          <w:rFonts w:hAnsi="Times New Roman" w:cs="Times New Roman"/>
          <w:color w:val="000000"/>
          <w:sz w:val="24"/>
          <w:szCs w:val="24"/>
        </w:rPr>
        <w:t>5.2.9. Для подтягивания ловушек к борту судна рыбопромыслового флота необходимо пользоваться багром.</w:t>
      </w:r>
    </w:p>
    <w:p>
      <w:pPr>
        <w:spacing w:line="240" w:lineRule="auto"/>
        <w:rPr>
          <w:rFonts w:hAnsi="Times New Roman" w:cs="Times New Roman"/>
          <w:color w:val="000000"/>
          <w:sz w:val="24"/>
          <w:szCs w:val="24"/>
        </w:rPr>
      </w:pPr>
      <w:r>
        <w:rPr>
          <w:rFonts w:hAnsi="Times New Roman" w:cs="Times New Roman"/>
          <w:color w:val="000000"/>
          <w:sz w:val="24"/>
          <w:szCs w:val="24"/>
        </w:rPr>
        <w:t>5.2.10. При подъеме ловушек запрещается перегибаться через фальшборт для подтягивания ловушки. Ловушку необходимо брать руками только над палубой.</w:t>
      </w:r>
    </w:p>
    <w:p>
      <w:pPr>
        <w:spacing w:line="240" w:lineRule="auto"/>
        <w:rPr>
          <w:rFonts w:hAnsi="Times New Roman" w:cs="Times New Roman"/>
          <w:color w:val="000000"/>
          <w:sz w:val="24"/>
          <w:szCs w:val="24"/>
        </w:rPr>
      </w:pPr>
      <w:r>
        <w:rPr>
          <w:rFonts w:hAnsi="Times New Roman" w:cs="Times New Roman"/>
          <w:color w:val="000000"/>
          <w:sz w:val="24"/>
          <w:szCs w:val="24"/>
        </w:rPr>
        <w:t>5.2.11. Выборку крабов из сетей необходимо производить с применением СИЗ рук.</w:t>
      </w:r>
    </w:p>
    <w:p>
      <w:pPr>
        <w:spacing w:line="240" w:lineRule="auto"/>
        <w:rPr>
          <w:rFonts w:hAnsi="Times New Roman" w:cs="Times New Roman"/>
          <w:color w:val="000000"/>
          <w:sz w:val="24"/>
          <w:szCs w:val="24"/>
        </w:rPr>
      </w:pPr>
      <w:r>
        <w:rPr>
          <w:rFonts w:hAnsi="Times New Roman" w:cs="Times New Roman"/>
          <w:color w:val="000000"/>
          <w:sz w:val="24"/>
          <w:szCs w:val="24"/>
        </w:rPr>
        <w:t>5.2.12.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выборки порядка ловушек касаться руками и одеждой движущихся частей лебедки, канифас-блоков и канатов;</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 время выборки подмаячника, вожака или других канатов удерживать их руками при рывке;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заводить в систему блоков канат, находящийся под натяжением;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поправлять руками канат на вращающейся турачке лебедки;</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сталкивать крабов с приемных площадок на транспортер ногами.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агрегате явно слышимый шум, стук;</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повышенной вибрации по сравнению с нормальным режимом работы;</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выше допустимой и др.;</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появление дыма;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другие неисправности.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орудий лова, оборудования, инструмента, приспособления, а также при возникновении иных условий, угрожающих жизни и здоровью работников, работнику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попадании в орудия лова взрывоопасных предметов или предметов, вызывающих подозрение, что они взрывоопасны, а также емкостей с неизвестным веществом или жидкостью работнику надлежит немедленно приостановить выборку орудий лова, доложить непосредственному руководителю работ о случившемся и действовать в соответствии с его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работу;</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оборудование. Сдать рыбу, добытые морепродукты.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оснастку, обтирочный материал и др.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c11549ea739495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