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приготовлении моющих и дезинфицирующих растворов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приготовлении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приготовлении моющих и дезинфицирующих растворов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приготовлению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приготовлению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приготовлении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приготовления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приготовлении моющих и дезинфицирующих растворов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приготовлении моющих и дезинфицирующих растворов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приготовлении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3.3.1. При приготовлении моющих и дезинфицирующих растворов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приготовлении моющих и дезинфицирующих растворов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паров кислот и щелочей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входящие в состав применяемых кислот и щелочей, которые могут проникать в организм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брызги химически активных кислот, щелочей;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возможность химических ожогов.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строительного</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приготовлении моющих и дезинфицирующих растворов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тем, как приступить к приготовлению моющих и дезинфицирующих растворов, работнику необходимо выяснить специфические опасные свойства химических веществ (кислот или щелочей), применяемых для приготовления растворов, как в нормальных условиях, так и при различных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с кислотами и щелочами работнику следует надеть спецодежду, спецобувь и подготовить к использованию необходимые средства индивидуальной защиты (респиратор, защитные очки, резиновые перчатки и т.п.).</w:t>
      </w:r>
    </w:p>
    <w:p>
      <w:pPr>
        <w:spacing w:line="240" w:lineRule="auto"/>
        <w:rPr>
          <w:rFonts w:hAnsi="Times New Roman" w:cs="Times New Roman"/>
          <w:color w:val="000000"/>
          <w:sz w:val="24"/>
          <w:szCs w:val="24"/>
        </w:rPr>
      </w:pPr>
      <w:r>
        <w:rPr>
          <w:rFonts w:hAnsi="Times New Roman" w:cs="Times New Roman"/>
          <w:color w:val="000000"/>
          <w:sz w:val="24"/>
          <w:szCs w:val="24"/>
        </w:rPr>
        <w:t>4.1.3.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следует убедиться в том, что ничего не мешает безопасному выполнению работ по приготовлению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работы нужно проверить исправность вытяжной вентиляции и включить ее.</w:t>
      </w:r>
    </w:p>
    <w:p>
      <w:pPr>
        <w:spacing w:line="240" w:lineRule="auto"/>
        <w:rPr>
          <w:rFonts w:hAnsi="Times New Roman" w:cs="Times New Roman"/>
          <w:color w:val="000000"/>
          <w:sz w:val="24"/>
          <w:szCs w:val="24"/>
        </w:rPr>
      </w:pPr>
      <w:r>
        <w:rPr>
          <w:rFonts w:hAnsi="Times New Roman" w:cs="Times New Roman"/>
          <w:color w:val="000000"/>
          <w:sz w:val="24"/>
          <w:szCs w:val="24"/>
        </w:rPr>
        <w:t>4.1.6. Следует проверить наличие аптечки для оказания первой помощи при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4.1.7. Работник не должен приступать к работе, если у него имеются сомнения в обеспечении безопасности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Перед началом работы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4.4.4.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4.4.5. Получить задание от руководителя на выполнение работ по приготовлению моющих и дезинфицирующих растворов, а также инструктаж об условиях ее выполнения и при необходимости –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срок технического освидетельствования применяемого оборудования. Произвести внешний осмотр и убедиться в отсутствии видимых повреждений его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исправность оборудования, наличие и исправность (целостность)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достаточность запасов моющих и дезинфицирующих растворов, герметичность их тары.</w:t>
      </w:r>
    </w:p>
    <w:p>
      <w:pPr>
        <w:spacing w:line="240" w:lineRule="auto"/>
        <w:rPr>
          <w:rFonts w:hAnsi="Times New Roman" w:cs="Times New Roman"/>
          <w:color w:val="000000"/>
          <w:sz w:val="24"/>
          <w:szCs w:val="24"/>
        </w:rPr>
      </w:pPr>
      <w:r>
        <w:rPr>
          <w:rFonts w:hAnsi="Times New Roman" w:cs="Times New Roman"/>
          <w:color w:val="000000"/>
          <w:sz w:val="24"/>
          <w:szCs w:val="24"/>
        </w:rPr>
        <w:t>4.4.9. Количество химического вещества, размещаемого на рабочем месте, должно быть не более необходимого на одну смену.</w:t>
      </w:r>
    </w:p>
    <w:p>
      <w:pPr>
        <w:spacing w:line="240" w:lineRule="auto"/>
        <w:rPr>
          <w:rFonts w:hAnsi="Times New Roman" w:cs="Times New Roman"/>
          <w:color w:val="000000"/>
          <w:sz w:val="24"/>
          <w:szCs w:val="24"/>
        </w:rPr>
      </w:pPr>
      <w:r>
        <w:rPr>
          <w:rFonts w:hAnsi="Times New Roman" w:cs="Times New Roman"/>
          <w:color w:val="000000"/>
          <w:sz w:val="24"/>
          <w:szCs w:val="24"/>
        </w:rPr>
        <w:t>4.4.10.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этикетки на таре, а также информацию, указанную в ней: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название вещества;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факторы риска для организма человека;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меры предосторожности;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квалификацию вещества (по степени воздействия на организм работника, по характеру воздействия на организм работника и пр.);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сведения об особых условиях хранения;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надписи: «Берегись ожога», «Опасно», «Едкое вещество», и пр.</w:t>
      </w:r>
    </w:p>
    <w:p>
      <w:pPr>
        <w:spacing w:line="240" w:lineRule="auto"/>
        <w:rPr>
          <w:rFonts w:hAnsi="Times New Roman" w:cs="Times New Roman"/>
          <w:color w:val="000000"/>
          <w:sz w:val="24"/>
          <w:szCs w:val="24"/>
        </w:rPr>
      </w:pPr>
      <w:r>
        <w:rPr>
          <w:rFonts w:hAnsi="Times New Roman" w:cs="Times New Roman"/>
          <w:color w:val="000000"/>
          <w:sz w:val="24"/>
          <w:szCs w:val="24"/>
        </w:rPr>
        <w:t>4.4.12. Этикетка должна быть прочной и устойчивой к внешним воздействиям. Надписи на них должны быть напечатаны типографским или литографским способом или другим средством печати (компьютером) на белой или слабоокрашенной бумаге.</w:t>
      </w:r>
    </w:p>
    <w:p>
      <w:pPr>
        <w:spacing w:line="240" w:lineRule="auto"/>
        <w:rPr>
          <w:rFonts w:hAnsi="Times New Roman" w:cs="Times New Roman"/>
          <w:color w:val="000000"/>
          <w:sz w:val="24"/>
          <w:szCs w:val="24"/>
        </w:rPr>
      </w:pPr>
      <w:r>
        <w:rPr>
          <w:rFonts w:hAnsi="Times New Roman" w:cs="Times New Roman"/>
          <w:color w:val="000000"/>
          <w:sz w:val="24"/>
          <w:szCs w:val="24"/>
        </w:rPr>
        <w:t>4.4.13. При необходимости проверить паспорт безопасности химического вещества. Название, используемое для идентификации химического вещества в паспорте безопасности, должно совпадать с названием на этикетке.</w:t>
      </w:r>
    </w:p>
    <w:p>
      <w:pPr>
        <w:spacing w:line="240" w:lineRule="auto"/>
        <w:rPr>
          <w:rFonts w:hAnsi="Times New Roman" w:cs="Times New Roman"/>
          <w:color w:val="000000"/>
          <w:sz w:val="24"/>
          <w:szCs w:val="24"/>
        </w:rPr>
      </w:pPr>
      <w:r>
        <w:rPr>
          <w:rFonts w:hAnsi="Times New Roman" w:cs="Times New Roman"/>
          <w:color w:val="000000"/>
          <w:sz w:val="24"/>
          <w:szCs w:val="24"/>
        </w:rPr>
        <w:t>4.4.14. Проверить срок поверки контрольно-измерительных приборов, применяемых в работе с моющими и дезинфицирующими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4.4.15. Проверить работу приточно-вытяжной вентиляции, включить ее за 15–20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4.4.16.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вентиляционных систем, устройств автоматического контроля и сигнализации;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4.4.17.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4.4.18. На применяемые вредные вещества должны быть установлены ПДК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4.4.19. Запрещается приступать к работе по приготовлению моющих и дезинфицирующих растворов при наличии следующих нарушений требований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4.4.20.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4.4.21.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4.4.21.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по приготовлению моющих и дезинфицирующих растворов необходимо выполнять в соответствии с технологической документацией на этот процесс.</w:t>
      </w:r>
    </w:p>
    <w:p>
      <w:pPr>
        <w:spacing w:line="240" w:lineRule="auto"/>
        <w:rPr>
          <w:rFonts w:hAnsi="Times New Roman" w:cs="Times New Roman"/>
          <w:color w:val="000000"/>
          <w:sz w:val="24"/>
          <w:szCs w:val="24"/>
        </w:rPr>
      </w:pPr>
      <w:r>
        <w:rPr>
          <w:rFonts w:hAnsi="Times New Roman" w:cs="Times New Roman"/>
          <w:color w:val="000000"/>
          <w:sz w:val="24"/>
          <w:szCs w:val="24"/>
        </w:rPr>
        <w:t>5.1.2. Приготовление растворов дезинфицирующих веществ должно производиться в специально выделенном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5.1.3. Дезинфицирующие вещества (растворы каустической или кальцинированной соды и.п.) должны подаваться в помещение для приготовления моющих и дезинфицирующих растворов в количествах, не превышающих сменной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5.1.4. При приготовлении раствора хлорной извести работники должны знать о том, что хлорная известь представляет собой белый сухой порошок с резким запахом. В соприкосновении с воздухом легко разрушается. Поэтому ее необходимо хранить в закрытой упаковке и в темноте. Растворы хлорной извести при хранении теряют активность, их необходимо готовить не более чем на 6 дней.</w:t>
      </w:r>
    </w:p>
    <w:p>
      <w:pPr>
        <w:spacing w:line="240" w:lineRule="auto"/>
        <w:rPr>
          <w:rFonts w:hAnsi="Times New Roman" w:cs="Times New Roman"/>
          <w:color w:val="000000"/>
          <w:sz w:val="24"/>
          <w:szCs w:val="24"/>
        </w:rPr>
      </w:pPr>
      <w:r>
        <w:rPr>
          <w:rFonts w:hAnsi="Times New Roman" w:cs="Times New Roman"/>
          <w:color w:val="000000"/>
          <w:sz w:val="24"/>
          <w:szCs w:val="24"/>
        </w:rPr>
        <w:t>5.1.5. При приготовлении раствора каустической соды работники должны знать о том, что каустическая сода представляет собой кристаллическое вещество белого цвета.</w:t>
      </w:r>
    </w:p>
    <w:p>
      <w:pPr>
        <w:spacing w:line="240" w:lineRule="auto"/>
        <w:rPr>
          <w:rFonts w:hAnsi="Times New Roman" w:cs="Times New Roman"/>
          <w:color w:val="000000"/>
          <w:sz w:val="24"/>
          <w:szCs w:val="24"/>
        </w:rPr>
      </w:pPr>
      <w:r>
        <w:rPr>
          <w:rFonts w:hAnsi="Times New Roman" w:cs="Times New Roman"/>
          <w:color w:val="000000"/>
          <w:sz w:val="24"/>
          <w:szCs w:val="24"/>
        </w:rPr>
        <w:t>5.1.6. По своим химическим свойствам каустическая сода относится к едким щелочам; может поступать в организм через органы дыхания, через рот (случайный прием внутрь), оказывает резко раздражающее и прижигающее действие на кожу и слизистые.</w:t>
      </w:r>
    </w:p>
    <w:p>
      <w:pPr>
        <w:spacing w:line="240" w:lineRule="auto"/>
        <w:rPr>
          <w:rFonts w:hAnsi="Times New Roman" w:cs="Times New Roman"/>
          <w:color w:val="000000"/>
          <w:sz w:val="24"/>
          <w:szCs w:val="24"/>
        </w:rPr>
      </w:pPr>
      <w:r>
        <w:rPr>
          <w:rFonts w:hAnsi="Times New Roman" w:cs="Times New Roman"/>
          <w:color w:val="000000"/>
          <w:sz w:val="24"/>
          <w:szCs w:val="24"/>
        </w:rPr>
        <w:t>5.1.7. Степень воздействия вредных химических веществ на организм человека зависит от пути проникновения в организм и характера: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поступлении через дыхательные пути - может вызвать острое отравление раздражение слизистых оболочек верхних дыхательных путей;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поступлении через рот - может вызвать ожог слизистой оболочки полости рта, пищевода, желудка;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попадании на кожу может вызвать тяжелые химические ожоги;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попадании в глаза - стекловидный отек, покраснение, помутнение роговицы, поражение радужной оболочки, возможна слепота.</w:t>
      </w:r>
    </w:p>
    <w:p>
      <w:pPr>
        <w:spacing w:line="240" w:lineRule="auto"/>
        <w:rPr>
          <w:rFonts w:hAnsi="Times New Roman" w:cs="Times New Roman"/>
          <w:color w:val="000000"/>
          <w:sz w:val="24"/>
          <w:szCs w:val="24"/>
        </w:rPr>
      </w:pPr>
      <w:r>
        <w:rPr>
          <w:rFonts w:hAnsi="Times New Roman" w:cs="Times New Roman"/>
          <w:color w:val="000000"/>
          <w:sz w:val="24"/>
          <w:szCs w:val="24"/>
        </w:rPr>
        <w:t>5.1.8. При приготовлении растворов кислот, щелочей не обходимо вливать кислоту в воду, а не наоборот.</w:t>
      </w:r>
    </w:p>
    <w:p>
      <w:pPr>
        <w:spacing w:line="240" w:lineRule="auto"/>
        <w:rPr>
          <w:rFonts w:hAnsi="Times New Roman" w:cs="Times New Roman"/>
          <w:color w:val="000000"/>
          <w:sz w:val="24"/>
          <w:szCs w:val="24"/>
        </w:rPr>
      </w:pPr>
      <w:r>
        <w:rPr>
          <w:rFonts w:hAnsi="Times New Roman" w:cs="Times New Roman"/>
          <w:color w:val="000000"/>
          <w:sz w:val="24"/>
          <w:szCs w:val="24"/>
        </w:rPr>
        <w:t>5.1.9. Прикасаться к реактивам незащищенными руками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применять не предусмотренные технологическим процессом кислоты и щелочи, посуду и емкости без маркировки со сведениями о них.</w:t>
      </w:r>
    </w:p>
    <w:p>
      <w:pPr>
        <w:spacing w:line="240" w:lineRule="auto"/>
        <w:rPr>
          <w:rFonts w:hAnsi="Times New Roman" w:cs="Times New Roman"/>
          <w:color w:val="000000"/>
          <w:sz w:val="24"/>
          <w:szCs w:val="24"/>
        </w:rPr>
      </w:pPr>
      <w:r>
        <w:rPr>
          <w:rFonts w:hAnsi="Times New Roman" w:cs="Times New Roman"/>
          <w:color w:val="000000"/>
          <w:sz w:val="24"/>
          <w:szCs w:val="24"/>
        </w:rPr>
        <w:t>5.1.12. Используемая кислота или щелочь должна находиться в исправной, герметически закрытой емкости с этикеткой, на которой должны быть указаны ее наименование и, при необходимости, предупредительная надпись; емкость должна быть устойчивой.</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кислотами и щелочами следует соблюдать максимальную осторожность, не допускать их разбрызгивания, пролива на пол, оборудование,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5.1.14. В помещении, где проводятся работы по приготовлению моющих и дезинфицирующих растворов, нахождение посторонних лиц, непосредственно не связанных с этим,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5.1.15. Для предохранения кожи рук от воздействия кислот и щелочей следует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5.1.16. Не рекомендуется выполнять работы по приготовлению моющих и дезинфицирующих растворов натощак.</w:t>
      </w:r>
    </w:p>
    <w:p>
      <w:pPr>
        <w:spacing w:line="240" w:lineRule="auto"/>
        <w:rPr>
          <w:rFonts w:hAnsi="Times New Roman" w:cs="Times New Roman"/>
          <w:color w:val="000000"/>
          <w:sz w:val="24"/>
          <w:szCs w:val="24"/>
        </w:rPr>
      </w:pPr>
      <w:r>
        <w:rPr>
          <w:rFonts w:hAnsi="Times New Roman" w:cs="Times New Roman"/>
          <w:color w:val="000000"/>
          <w:sz w:val="24"/>
          <w:szCs w:val="24"/>
        </w:rPr>
        <w:t>5.1.17. При передвижении по помещению следует обращать внимание на неровности на полу и скользкие места, остерегаться падения из-за поскальзывания; во избежание несчастных случаев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5.1.18. При переноске любых грузов следует соблюдать установленные нормы перемещения (для мужчин и женщин)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работники должны быть вежливыми,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приготовлении моющих и дезинфицирующих растворов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моющих и дезинфицирующих растворов, в результате личной неосторожности;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Работники, работающие с кислотами и щелочами, должны знать о том, что кислоты и щелочи являются токсичными и при попадании паров внутрь организма могут вызвать отравления различной формы, а при попадании на кожные покровы или глаза - химические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6.3.2. При химическом ожоге глубина повреждения тканей зависит от длительности воздействия; при этом важно как можно скорее уменьшить концентрацию кислоты или щелочи.</w:t>
      </w:r>
    </w:p>
    <w:p>
      <w:pPr>
        <w:spacing w:line="240" w:lineRule="auto"/>
        <w:rPr>
          <w:rFonts w:hAnsi="Times New Roman" w:cs="Times New Roman"/>
          <w:color w:val="000000"/>
          <w:sz w:val="24"/>
          <w:szCs w:val="24"/>
        </w:rPr>
      </w:pPr>
      <w:r>
        <w:rPr>
          <w:rFonts w:hAnsi="Times New Roman" w:cs="Times New Roman"/>
          <w:color w:val="000000"/>
          <w:sz w:val="24"/>
          <w:szCs w:val="24"/>
        </w:rPr>
        <w:t>6.3.3. Пораженное место необходимо сразу же промыть большим количеством проточной холодной воды.</w:t>
      </w:r>
    </w:p>
    <w:p>
      <w:pPr>
        <w:spacing w:line="240" w:lineRule="auto"/>
        <w:rPr>
          <w:rFonts w:hAnsi="Times New Roman" w:cs="Times New Roman"/>
          <w:color w:val="000000"/>
          <w:sz w:val="24"/>
          <w:szCs w:val="24"/>
        </w:rPr>
      </w:pPr>
      <w:r>
        <w:rPr>
          <w:rFonts w:hAnsi="Times New Roman" w:cs="Times New Roman"/>
          <w:color w:val="000000"/>
          <w:sz w:val="24"/>
          <w:szCs w:val="24"/>
        </w:rPr>
        <w:t>6.3.4. Если кислота или щелочь попала на кожу через одежду, то сначала надо смыть ее водой с одежды, а потом осторожно разрезать и снять с пострадавшего мокрую одежду, после чего промыть кожу.</w:t>
      </w:r>
    </w:p>
    <w:p>
      <w:pPr>
        <w:spacing w:line="240" w:lineRule="auto"/>
        <w:rPr>
          <w:rFonts w:hAnsi="Times New Roman" w:cs="Times New Roman"/>
          <w:color w:val="000000"/>
          <w:sz w:val="24"/>
          <w:szCs w:val="24"/>
        </w:rPr>
      </w:pPr>
      <w:r>
        <w:rPr>
          <w:rFonts w:hAnsi="Times New Roman" w:cs="Times New Roman"/>
          <w:color w:val="000000"/>
          <w:sz w:val="24"/>
          <w:szCs w:val="24"/>
        </w:rPr>
        <w:t>6.3.5. При попадании кислоты или щелочи в пищевод необходимо срочно вызвать врача; до его прихода следует удалить слюну и слизь изо рта пострадавшего, уложить его и тепло укрыть, а на живот для ослабления боли положить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6.3.6. Если у пострадавшего появились признаки удушья, необходимо делать ему искусственное дыхание по способу "изо рта в нос", так как слизистая оболочка рта обожжена.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6.3.7. При обнаружении пожара или признаков горения на территории рабочей зоны (задымление, запах гари, повышение температуры и т.п.) необходимо немедленно уведомить об этом пожарную охрану </w:t>
      </w:r>
      <w:r>
        <w:rPr>
          <w:rFonts w:hAnsi="Times New Roman" w:cs="Times New Roman"/>
          <w:b/>
          <w:bCs/>
          <w:color w:val="000000"/>
          <w:sz w:val="24"/>
          <w:szCs w:val="24"/>
        </w:rPr>
        <w:t xml:space="preserve">по телефону 01 </w:t>
      </w:r>
      <w:r>
        <w:rPr>
          <w:rFonts w:hAnsi="Times New Roman" w:cs="Times New Roman"/>
          <w:color w:val="000000"/>
          <w:sz w:val="24"/>
          <w:szCs w:val="24"/>
        </w:rPr>
        <w:t xml:space="preserve"> и принять меры по тушению очага возгорания с помощью первичных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снять спецодежду, спецобувь и другие средства индивидуальной защиты и убрать их в установленное место хранения, при необходимости - сдать в стирку, чистку.</w:t>
      </w:r>
    </w:p>
    <w:p>
      <w:pPr>
        <w:spacing w:line="240" w:lineRule="auto"/>
        <w:rPr>
          <w:rFonts w:hAnsi="Times New Roman" w:cs="Times New Roman"/>
          <w:color w:val="000000"/>
          <w:sz w:val="24"/>
          <w:szCs w:val="24"/>
        </w:rPr>
      </w:pPr>
      <w:r>
        <w:rPr>
          <w:rFonts w:hAnsi="Times New Roman" w:cs="Times New Roman"/>
          <w:color w:val="000000"/>
          <w:sz w:val="24"/>
          <w:szCs w:val="24"/>
        </w:rPr>
        <w:t>7.2.2. Обо всех замеченных в процессе работы нарушениях требований охраны труда следует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личную одежду;</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окончания работы тщательно вымыть руки с мылом; принять душ. Запрещается пользоваться для мытья рук органическими растворителями.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98ec9a8a10641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