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буровых работ самоходными буровыми установками.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проведении буровых работ самоходными буровыми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буровых работ самоходными буровыми установками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буровых работ самоходными буровыми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буровых работ самоходными буровыми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буровых работ самоходными буровыми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проведении буровых работ самоходными буровыми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буровых работ самоходными буровыми установками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Федеральной службы по экологическому, технологическому и атомному надзору от 15.12.2020 № 534 </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в нефтяной и газовой промышленности"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буровых работ самоходными буровыми установками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работе с буровой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3.3.1. При работе с буровой установкой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Машинисты буровой установки обязаны соблюдать требования безопасности труда для обеспечения защиты от воздействия опасных и вредных производственных факторов, связанных с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шероховатая поверхность заготовок, инструмента,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разрушающиеся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общая вибрация;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опасность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физическая нагрузка;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или повышенная освещенность рабочей зоны (места);</w:t>
      </w:r>
    </w:p>
    <w:p>
      <w:pPr>
        <w:spacing w:line="240" w:lineRule="auto"/>
        <w:rPr>
          <w:rFonts w:hAnsi="Times New Roman" w:cs="Times New Roman"/>
          <w:color w:val="000000"/>
          <w:sz w:val="24"/>
          <w:szCs w:val="24"/>
        </w:rPr>
      </w:pPr>
      <w:r>
        <w:rPr>
          <w:rFonts w:hAnsi="Times New Roman" w:cs="Times New Roman"/>
          <w:color w:val="000000"/>
          <w:sz w:val="24"/>
          <w:szCs w:val="24"/>
        </w:rPr>
        <w:t>– работа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сменный режим работы (ночные смены);</w:t>
      </w:r>
    </w:p>
    <w:p>
      <w:pPr>
        <w:spacing w:line="240" w:lineRule="auto"/>
        <w:rPr>
          <w:rFonts w:hAnsi="Times New Roman" w:cs="Times New Roman"/>
          <w:color w:val="000000"/>
          <w:sz w:val="24"/>
          <w:szCs w:val="24"/>
        </w:rPr>
      </w:pPr>
      <w:r>
        <w:rPr>
          <w:rFonts w:hAnsi="Times New Roman" w:cs="Times New Roman"/>
          <w:color w:val="000000"/>
          <w:sz w:val="24"/>
          <w:szCs w:val="24"/>
        </w:rPr>
        <w:t>– 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буровой установкой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земляного покрытия (отсутствие выбоин, неровностей, масляных пятен и др.). Если пол (покрытие) скользкий, его необходимо вытереть или посыпать опилками.</w:t>
      </w:r>
    </w:p>
    <w:p>
      <w:pPr>
        <w:spacing w:line="240" w:lineRule="auto"/>
        <w:rPr>
          <w:rFonts w:hAnsi="Times New Roman" w:cs="Times New Roman"/>
          <w:color w:val="000000"/>
          <w:sz w:val="24"/>
          <w:szCs w:val="24"/>
        </w:rPr>
      </w:pPr>
      <w:r>
        <w:rPr>
          <w:rFonts w:hAnsi="Times New Roman" w:cs="Times New Roman"/>
          <w:color w:val="000000"/>
          <w:sz w:val="24"/>
          <w:szCs w:val="24"/>
        </w:rPr>
        <w:t>4.1.3. При работе в помещении включить вентиляцию. Вентиляцию необходимо включать не менее чем за пять минут до начала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Машинист буровой установки при сдаче-приемке смены обязан проверять состояние рабочих мест и оборудования, соблюдение подчиненными требований охраны труда при подготовке к работе. Запрещается приступать к работе при неполном составе смены. Об этом следует немедленно поставить в известность бурового мастера.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заполнение технической документации, укомплектованность аптечки.</w:t>
      </w:r>
    </w:p>
    <w:p>
      <w:pPr>
        <w:spacing w:line="240" w:lineRule="auto"/>
        <w:rPr>
          <w:rFonts w:hAnsi="Times New Roman" w:cs="Times New Roman"/>
          <w:color w:val="000000"/>
          <w:sz w:val="24"/>
          <w:szCs w:val="24"/>
        </w:rPr>
      </w:pPr>
      <w:r>
        <w:rPr>
          <w:rFonts w:hAnsi="Times New Roman" w:cs="Times New Roman"/>
          <w:color w:val="000000"/>
          <w:sz w:val="24"/>
          <w:szCs w:val="24"/>
        </w:rPr>
        <w:t>4.4.3. При механическом вращательном бурении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ограждений станка, нижнего зажимного патрона и шпинделя, рабочих площадок;</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фиксаторов рычага муфты сцепления и рычагов переключения коробки скоростей, тормозов лебедки и фиксирующего устройства рычагов тормоза лебедки, контрольно-измерительных приборов, противозатаскивателя талевого блока, приспособления против заматывания шланга на ведущую трубу;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буровой вышки, ее соосность устью скважины, талевой системы, направляющих талевого блока и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приводных двигателей следует выключить муфту сцепления приводного механизма, проверить наличие и исправность ограждений движущихся и вращающихся деталей и удостовериться в отсутствии на них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После этого дается предупредительный сигнал и производится включение.</w:t>
      </w:r>
    </w:p>
    <w:p>
      <w:pPr>
        <w:spacing w:line="240" w:lineRule="auto"/>
        <w:rPr>
          <w:rFonts w:hAnsi="Times New Roman" w:cs="Times New Roman"/>
          <w:color w:val="000000"/>
          <w:sz w:val="24"/>
          <w:szCs w:val="24"/>
        </w:rPr>
      </w:pPr>
      <w:r>
        <w:rPr>
          <w:rFonts w:hAnsi="Times New Roman" w:cs="Times New Roman"/>
          <w:color w:val="000000"/>
          <w:sz w:val="24"/>
          <w:szCs w:val="24"/>
        </w:rPr>
        <w:t>4.4.5. При обнаружении неисправностей и нарушений охраны труда машинист буровой установки, принимающий смену, не приступая к работе, должен силами смены устранить их, а если это сделать невозможно, произвести соответствующую запись в буровом журнале и немедленно доложить о неисправностях и нарушениях буровому мастеру или лицу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4.4.6. Прием смены оформляется подписью машиниста, принимающего смену.</w:t>
      </w:r>
    </w:p>
    <w:p>
      <w:pPr>
        <w:spacing w:line="240" w:lineRule="auto"/>
        <w:rPr>
          <w:rFonts w:hAnsi="Times New Roman" w:cs="Times New Roman"/>
          <w:color w:val="000000"/>
          <w:sz w:val="24"/>
          <w:szCs w:val="24"/>
        </w:rPr>
      </w:pPr>
      <w:r>
        <w:rPr>
          <w:rFonts w:hAnsi="Times New Roman" w:cs="Times New Roman"/>
          <w:color w:val="000000"/>
          <w:sz w:val="24"/>
          <w:szCs w:val="24"/>
        </w:rPr>
        <w:t>4.4.7. Остальные буровые рабочие при приеме смены должны проверить наличие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ограждений, предохранительного клапана и манометра бурового насоса;</w:t>
      </w:r>
    </w:p>
    <w:p>
      <w:pPr>
        <w:spacing w:line="240" w:lineRule="auto"/>
        <w:rPr>
          <w:rFonts w:hAnsi="Times New Roman" w:cs="Times New Roman"/>
          <w:color w:val="000000"/>
          <w:sz w:val="24"/>
          <w:szCs w:val="24"/>
        </w:rPr>
      </w:pPr>
      <w:r>
        <w:rPr>
          <w:rFonts w:hAnsi="Times New Roman" w:cs="Times New Roman"/>
          <w:color w:val="000000"/>
          <w:sz w:val="24"/>
          <w:szCs w:val="24"/>
        </w:rPr>
        <w:t>– приспособлений для крепления шланга к нагнетательной скважине, исключающего возможность заматывания его вокруг трубы и падения вместе с сальником при самопроизвольном отвинчивании шланга;</w:t>
      </w:r>
    </w:p>
    <w:p>
      <w:pPr>
        <w:spacing w:line="240" w:lineRule="auto"/>
        <w:rPr>
          <w:rFonts w:hAnsi="Times New Roman" w:cs="Times New Roman"/>
          <w:color w:val="000000"/>
          <w:sz w:val="24"/>
          <w:szCs w:val="24"/>
        </w:rPr>
      </w:pPr>
      <w:r>
        <w:rPr>
          <w:rFonts w:hAnsi="Times New Roman" w:cs="Times New Roman"/>
          <w:color w:val="000000"/>
          <w:sz w:val="24"/>
          <w:szCs w:val="24"/>
        </w:rPr>
        <w:t>– труборазворота, подсвечника, наголовников, элеватора и необходимого ручного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кроме того, удостовериться в отсутствии на крыше бурового здания и полатях посторонних предметов, проверить чистоту пола в буровом здании, приемный мост, а также состояние стеллажей для хранения труб.</w:t>
      </w:r>
    </w:p>
    <w:p>
      <w:pPr>
        <w:spacing w:line="240" w:lineRule="auto"/>
        <w:rPr>
          <w:rFonts w:hAnsi="Times New Roman" w:cs="Times New Roman"/>
          <w:color w:val="000000"/>
          <w:sz w:val="24"/>
          <w:szCs w:val="24"/>
        </w:rPr>
      </w:pPr>
      <w:r>
        <w:rPr>
          <w:rFonts w:hAnsi="Times New Roman" w:cs="Times New Roman"/>
          <w:color w:val="000000"/>
          <w:sz w:val="24"/>
          <w:szCs w:val="24"/>
        </w:rPr>
        <w:t>4.4.8. Машинист буровой установки при приемке смены должен уточнить состояние ствола скважины, состояние бурового снаряда и желонки. Затем осмотреть и проверить инструментальный и желоночные барабаны, тормозную систему, крепление и состояние рабочего и желоночного каната, наличие и состояние защитного козырька, состояние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4.4.9. Проверяется наличие заливочной воды, состояние ограждений защитного козырька, состояние тросовых растяжек, наличие ручного и аварийного инструмента, чистота станка и пола, укладка обсадных труб, стропы для подтаскивания труб, состояние клиновых ремней, состояние светильников, прожекторов и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4.4.10. При пуске двигателя в холодную погоду запрещается пользоваться открытым огнем для его подогрева, следует заливать в радиатор теплую воду, а в картер – подогретое масло.</w:t>
      </w:r>
    </w:p>
    <w:p>
      <w:pPr>
        <w:spacing w:line="240" w:lineRule="auto"/>
        <w:rPr>
          <w:rFonts w:hAnsi="Times New Roman" w:cs="Times New Roman"/>
          <w:color w:val="000000"/>
          <w:sz w:val="24"/>
          <w:szCs w:val="24"/>
        </w:rPr>
      </w:pPr>
      <w:r>
        <w:rPr>
          <w:rFonts w:hAnsi="Times New Roman" w:cs="Times New Roman"/>
          <w:color w:val="000000"/>
          <w:sz w:val="24"/>
          <w:szCs w:val="24"/>
        </w:rPr>
        <w:t>4.4.11. Перед началом буровых или сваебойных работ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1) исправность звуковых и световых сигнальных устройств, ограничителя высоты подъема грузозахватного органа;</w:t>
      </w:r>
    </w:p>
    <w:p>
      <w:pPr>
        <w:spacing w:line="240" w:lineRule="auto"/>
        <w:rPr>
          <w:rFonts w:hAnsi="Times New Roman" w:cs="Times New Roman"/>
          <w:color w:val="000000"/>
          <w:sz w:val="24"/>
          <w:szCs w:val="24"/>
        </w:rPr>
      </w:pPr>
      <w:r>
        <w:rPr>
          <w:rFonts w:hAnsi="Times New Roman" w:cs="Times New Roman"/>
          <w:color w:val="000000"/>
          <w:sz w:val="24"/>
          <w:szCs w:val="24"/>
        </w:rPr>
        <w:t>2) состояние канатов для подъема механизмов, а также состояние грузозахватных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3) исправность механизмов и металлоконструкций.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монтаже-демонтаже буровых самоходных установок запрещается подъем и опускание мачты, а также все работы с гидроподъемником при неисправной гидросистеме.</w:t>
      </w:r>
    </w:p>
    <w:p>
      <w:pPr>
        <w:spacing w:line="240" w:lineRule="auto"/>
        <w:rPr>
          <w:rFonts w:hAnsi="Times New Roman" w:cs="Times New Roman"/>
          <w:color w:val="000000"/>
          <w:sz w:val="24"/>
          <w:szCs w:val="24"/>
        </w:rPr>
      </w:pPr>
      <w:r>
        <w:rPr>
          <w:rFonts w:hAnsi="Times New Roman" w:cs="Times New Roman"/>
          <w:color w:val="000000"/>
          <w:sz w:val="24"/>
          <w:szCs w:val="24"/>
        </w:rPr>
        <w:t>5.1.2. При подъеме мачты давление в гидросистеме не должно превышать 80 кгс/см2.</w:t>
      </w:r>
    </w:p>
    <w:p>
      <w:pPr>
        <w:spacing w:line="240" w:lineRule="auto"/>
        <w:rPr>
          <w:rFonts w:hAnsi="Times New Roman" w:cs="Times New Roman"/>
          <w:color w:val="000000"/>
          <w:sz w:val="24"/>
          <w:szCs w:val="24"/>
        </w:rPr>
      </w:pPr>
      <w:r>
        <w:rPr>
          <w:rFonts w:hAnsi="Times New Roman" w:cs="Times New Roman"/>
          <w:color w:val="000000"/>
          <w:sz w:val="24"/>
          <w:szCs w:val="24"/>
        </w:rPr>
        <w:t>5.1.3. При разборке гидроаппаратуры или маслопроводов гидросистемы необходимо вывернуть щуп.</w:t>
      </w:r>
    </w:p>
    <w:p>
      <w:pPr>
        <w:spacing w:line="240" w:lineRule="auto"/>
        <w:rPr>
          <w:rFonts w:hAnsi="Times New Roman" w:cs="Times New Roman"/>
          <w:color w:val="000000"/>
          <w:sz w:val="24"/>
          <w:szCs w:val="24"/>
        </w:rPr>
      </w:pPr>
      <w:r>
        <w:rPr>
          <w:rFonts w:hAnsi="Times New Roman" w:cs="Times New Roman"/>
          <w:color w:val="000000"/>
          <w:sz w:val="24"/>
          <w:szCs w:val="24"/>
        </w:rPr>
        <w:t>5.1.4. При подъеме или опускании мачты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находиться в кабине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б) находиться на площадке посторонним людям, кроме лица, управляющего подъемом или опусканием мачты;</w:t>
      </w:r>
    </w:p>
    <w:p>
      <w:pPr>
        <w:spacing w:line="240" w:lineRule="auto"/>
        <w:rPr>
          <w:rFonts w:hAnsi="Times New Roman" w:cs="Times New Roman"/>
          <w:color w:val="000000"/>
          <w:sz w:val="24"/>
          <w:szCs w:val="24"/>
        </w:rPr>
      </w:pPr>
      <w:r>
        <w:rPr>
          <w:rFonts w:hAnsi="Times New Roman" w:cs="Times New Roman"/>
          <w:color w:val="000000"/>
          <w:sz w:val="24"/>
          <w:szCs w:val="24"/>
        </w:rPr>
        <w:t>в) находиться на мачте или под ней;</w:t>
      </w:r>
    </w:p>
    <w:p>
      <w:pPr>
        <w:spacing w:line="240" w:lineRule="auto"/>
        <w:rPr>
          <w:rFonts w:hAnsi="Times New Roman" w:cs="Times New Roman"/>
          <w:color w:val="000000"/>
          <w:sz w:val="24"/>
          <w:szCs w:val="24"/>
        </w:rPr>
      </w:pPr>
      <w:r>
        <w:rPr>
          <w:rFonts w:hAnsi="Times New Roman" w:cs="Times New Roman"/>
          <w:color w:val="000000"/>
          <w:sz w:val="24"/>
          <w:szCs w:val="24"/>
        </w:rPr>
        <w:t>г) оставлять приподнятую мачту навесу или при помощи подпорок;</w:t>
      </w:r>
    </w:p>
    <w:p>
      <w:pPr>
        <w:spacing w:line="240" w:lineRule="auto"/>
        <w:rPr>
          <w:rFonts w:hAnsi="Times New Roman" w:cs="Times New Roman"/>
          <w:color w:val="000000"/>
          <w:sz w:val="24"/>
          <w:szCs w:val="24"/>
        </w:rPr>
      </w:pPr>
      <w:r>
        <w:rPr>
          <w:rFonts w:hAnsi="Times New Roman" w:cs="Times New Roman"/>
          <w:color w:val="000000"/>
          <w:sz w:val="24"/>
          <w:szCs w:val="24"/>
        </w:rPr>
        <w:t>д) удерживать нижние концы мачты непосредственно руками или рычагами.</w:t>
      </w:r>
    </w:p>
    <w:p>
      <w:pPr>
        <w:spacing w:line="240" w:lineRule="auto"/>
        <w:rPr>
          <w:rFonts w:hAnsi="Times New Roman" w:cs="Times New Roman"/>
          <w:color w:val="000000"/>
          <w:sz w:val="24"/>
          <w:szCs w:val="24"/>
        </w:rPr>
      </w:pPr>
      <w:r>
        <w:rPr>
          <w:rFonts w:hAnsi="Times New Roman" w:cs="Times New Roman"/>
          <w:color w:val="000000"/>
          <w:sz w:val="24"/>
          <w:szCs w:val="24"/>
        </w:rPr>
        <w:t>5.1.5. Ремонт блоков мачты, каретки, талевой системы, цилиндра подъема, гидродомкрата подачи, разрешается производить только при горизонтально расположенной мачте.</w:t>
      </w:r>
    </w:p>
    <w:p>
      <w:pPr>
        <w:spacing w:line="240" w:lineRule="auto"/>
        <w:rPr>
          <w:rFonts w:hAnsi="Times New Roman" w:cs="Times New Roman"/>
          <w:color w:val="000000"/>
          <w:sz w:val="24"/>
          <w:szCs w:val="24"/>
        </w:rPr>
      </w:pPr>
      <w:r>
        <w:rPr>
          <w:rFonts w:hAnsi="Times New Roman" w:cs="Times New Roman"/>
          <w:color w:val="000000"/>
          <w:sz w:val="24"/>
          <w:szCs w:val="24"/>
        </w:rPr>
        <w:t>5.1.6. Мачта после установки должна быть отцентрирована.</w:t>
      </w:r>
    </w:p>
    <w:p>
      <w:pPr>
        <w:spacing w:line="240" w:lineRule="auto"/>
        <w:rPr>
          <w:rFonts w:hAnsi="Times New Roman" w:cs="Times New Roman"/>
          <w:color w:val="000000"/>
          <w:sz w:val="24"/>
          <w:szCs w:val="24"/>
        </w:rPr>
      </w:pPr>
      <w:r>
        <w:rPr>
          <w:rFonts w:hAnsi="Times New Roman" w:cs="Times New Roman"/>
          <w:color w:val="000000"/>
          <w:sz w:val="24"/>
          <w:szCs w:val="24"/>
        </w:rPr>
        <w:t>5.1.7. В рабочем положении мачты самоходных и передвижных буровых установок должны быть закреплены; во избежание смещения буровой установки и процессе буровых работ ее колеса, гусеницы, полозья должны быть прочно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5.1.8. Монтаж, демонтаж бурового оборудования с применением грузоподъемных кранов должен осуществляться в соответствии с “Правилами устройства и безопасной эксплуатации грузоподъемных кранов”.</w:t>
      </w:r>
    </w:p>
    <w:p>
      <w:pPr>
        <w:spacing w:line="240" w:lineRule="auto"/>
        <w:rPr>
          <w:rFonts w:hAnsi="Times New Roman" w:cs="Times New Roman"/>
          <w:color w:val="000000"/>
          <w:sz w:val="24"/>
          <w:szCs w:val="24"/>
        </w:rPr>
      </w:pPr>
      <w:r>
        <w:rPr>
          <w:rFonts w:hAnsi="Times New Roman" w:cs="Times New Roman"/>
          <w:color w:val="000000"/>
          <w:sz w:val="24"/>
          <w:szCs w:val="24"/>
        </w:rPr>
        <w:t>5.1.9. Поддерживать и направлять перемещаемое с помощью механизмов оборудование следует только с помощью оттяжек.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находиться на поднимаемых грузах или под ними.</w:t>
      </w:r>
    </w:p>
    <w:p>
      <w:pPr>
        <w:spacing w:line="240" w:lineRule="auto"/>
        <w:rPr>
          <w:rFonts w:hAnsi="Times New Roman" w:cs="Times New Roman"/>
          <w:color w:val="000000"/>
          <w:sz w:val="24"/>
          <w:szCs w:val="24"/>
        </w:rPr>
      </w:pPr>
      <w:r>
        <w:rPr>
          <w:rFonts w:hAnsi="Times New Roman" w:cs="Times New Roman"/>
          <w:color w:val="000000"/>
          <w:sz w:val="24"/>
          <w:szCs w:val="24"/>
        </w:rPr>
        <w:t>5.1.10. Демонтаж установки производится в последовательности, обратной монтажу.</w:t>
      </w:r>
    </w:p>
    <w:p>
      <w:pPr>
        <w:spacing w:line="240" w:lineRule="auto"/>
        <w:rPr>
          <w:rFonts w:hAnsi="Times New Roman" w:cs="Times New Roman"/>
          <w:color w:val="000000"/>
          <w:sz w:val="24"/>
          <w:szCs w:val="24"/>
        </w:rPr>
      </w:pPr>
      <w:r>
        <w:rPr>
          <w:rFonts w:hAnsi="Times New Roman" w:cs="Times New Roman"/>
          <w:color w:val="000000"/>
          <w:sz w:val="24"/>
          <w:szCs w:val="24"/>
        </w:rPr>
        <w:t>5.1.11. После окончания демонтажа установки на скважине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засыпать все ямы и шурфы, оставшиеся после демонтажа буровой;</w:t>
      </w:r>
    </w:p>
    <w:p>
      <w:pPr>
        <w:spacing w:line="240" w:lineRule="auto"/>
        <w:rPr>
          <w:rFonts w:hAnsi="Times New Roman" w:cs="Times New Roman"/>
          <w:color w:val="000000"/>
          <w:sz w:val="24"/>
          <w:szCs w:val="24"/>
        </w:rPr>
      </w:pPr>
      <w:r>
        <w:rPr>
          <w:rFonts w:hAnsi="Times New Roman" w:cs="Times New Roman"/>
          <w:color w:val="000000"/>
          <w:sz w:val="24"/>
          <w:szCs w:val="24"/>
        </w:rPr>
        <w:t>б) герметизировать устье скважины;</w:t>
      </w:r>
    </w:p>
    <w:p>
      <w:pPr>
        <w:spacing w:line="240" w:lineRule="auto"/>
        <w:rPr>
          <w:rFonts w:hAnsi="Times New Roman" w:cs="Times New Roman"/>
          <w:color w:val="000000"/>
          <w:sz w:val="24"/>
          <w:szCs w:val="24"/>
        </w:rPr>
      </w:pPr>
      <w:r>
        <w:rPr>
          <w:rFonts w:hAnsi="Times New Roman" w:cs="Times New Roman"/>
          <w:color w:val="000000"/>
          <w:sz w:val="24"/>
          <w:szCs w:val="24"/>
        </w:rPr>
        <w:t>в) ликвидировать загрязненные почвы от ГСМ и выровнять площадку.</w:t>
      </w:r>
    </w:p>
    <w:p>
      <w:pPr>
        <w:spacing w:line="240" w:lineRule="auto"/>
        <w:rPr>
          <w:rFonts w:hAnsi="Times New Roman" w:cs="Times New Roman"/>
          <w:color w:val="000000"/>
          <w:sz w:val="24"/>
          <w:szCs w:val="24"/>
        </w:rPr>
      </w:pPr>
      <w:r>
        <w:rPr>
          <w:rFonts w:hAnsi="Times New Roman" w:cs="Times New Roman"/>
          <w:color w:val="000000"/>
          <w:sz w:val="24"/>
          <w:szCs w:val="24"/>
        </w:rPr>
        <w:t>5.1.11.1. Передвижение передвижных буровых установок должно производиться под руководством бурового мастера или другого лица, имеющего право ответственного ведения буровых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5.1.11.2. Трасса передвижения вышек и буровых установок должны быть заранее выбрана и подготовлена. Трасса не должна иметь резких переходов от спуска к подъему и наоборот. Односторонний уклон, при котором разрешается передвижение вышек и буровых установок, не должен превышать допустимого техническим паспортом установки (вышки).</w:t>
      </w:r>
    </w:p>
    <w:p>
      <w:pPr>
        <w:spacing w:line="240" w:lineRule="auto"/>
        <w:rPr>
          <w:rFonts w:hAnsi="Times New Roman" w:cs="Times New Roman"/>
          <w:color w:val="000000"/>
          <w:sz w:val="24"/>
          <w:szCs w:val="24"/>
        </w:rPr>
      </w:pPr>
      <w:r>
        <w:rPr>
          <w:rFonts w:hAnsi="Times New Roman" w:cs="Times New Roman"/>
          <w:color w:val="000000"/>
          <w:sz w:val="24"/>
          <w:szCs w:val="24"/>
        </w:rPr>
        <w:t>5.1.11.3. Трасса отмечается рядом вешек, устанавливаемых с левой по ходу стороны. Вешки располагаются на расстоянии не более 100 м друг от друга, а на поворотах трассы и в закрытой местности - с учетом обеспечения их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На участках с хорошо видимыми ориентирами установка вешек необязательна.</w:t>
      </w:r>
    </w:p>
    <w:p>
      <w:pPr>
        <w:spacing w:line="240" w:lineRule="auto"/>
        <w:rPr>
          <w:rFonts w:hAnsi="Times New Roman" w:cs="Times New Roman"/>
          <w:color w:val="000000"/>
          <w:sz w:val="24"/>
          <w:szCs w:val="24"/>
        </w:rPr>
      </w:pPr>
      <w:r>
        <w:rPr>
          <w:rFonts w:hAnsi="Times New Roman" w:cs="Times New Roman"/>
          <w:color w:val="000000"/>
          <w:sz w:val="24"/>
          <w:szCs w:val="24"/>
        </w:rPr>
        <w:t>5.1.11.4. При передвижении буровых установок в темное время суток трасса между передвигаемой буровой установки и тягачем, а также по ходу передвижения должна быть освещена.</w:t>
      </w:r>
    </w:p>
    <w:p>
      <w:pPr>
        <w:spacing w:line="240" w:lineRule="auto"/>
        <w:rPr>
          <w:rFonts w:hAnsi="Times New Roman" w:cs="Times New Roman"/>
          <w:color w:val="000000"/>
          <w:sz w:val="24"/>
          <w:szCs w:val="24"/>
        </w:rPr>
      </w:pPr>
      <w:r>
        <w:rPr>
          <w:rFonts w:hAnsi="Times New Roman" w:cs="Times New Roman"/>
          <w:color w:val="000000"/>
          <w:sz w:val="24"/>
          <w:szCs w:val="24"/>
        </w:rPr>
        <w:t>5.1.11.5. Расстояние от передвигаемой в вертикальном положении вышки до тракторов должно быть не менее высоты вышки плюс 10 м. При неблагоприятных условиях местности допускается уменьшение этого расстояния, но при обязательном применении страховочной оттяжки против опрокидывания вышки.</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проскальзывания вышки при ее движении под уклон следует применять страховочную оттяжку, прикрепленную к основанию вышки.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во время передвижения вышек нахождение людей, не связанных непосредственно с данной работой, на расстоянии, меньшем, чем полуторная высота вышки.</w:t>
      </w:r>
    </w:p>
    <w:p>
      <w:pPr>
        <w:spacing w:line="240" w:lineRule="auto"/>
        <w:rPr>
          <w:rFonts w:hAnsi="Times New Roman" w:cs="Times New Roman"/>
          <w:color w:val="000000"/>
          <w:sz w:val="24"/>
          <w:szCs w:val="24"/>
        </w:rPr>
      </w:pPr>
      <w:r>
        <w:rPr>
          <w:rFonts w:hAnsi="Times New Roman" w:cs="Times New Roman"/>
          <w:color w:val="000000"/>
          <w:sz w:val="24"/>
          <w:szCs w:val="24"/>
        </w:rPr>
        <w:t>5.1.11.6. При передвижении буровых установок или вышек все предметы, оставленные на них и могущие переместиться, должны быть закреплены. Запрещается нахождение людей на передвигаемых буровых 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5.1.11.7. При перемещении на большие расстояния установка перевозится на жестком прицепе со скоростью по шоссе до 20 км в час, а по плохой проселочной дороге не более 6 км в час.</w:t>
      </w:r>
    </w:p>
    <w:p>
      <w:pPr>
        <w:spacing w:line="240" w:lineRule="auto"/>
        <w:rPr>
          <w:rFonts w:hAnsi="Times New Roman" w:cs="Times New Roman"/>
          <w:color w:val="000000"/>
          <w:sz w:val="24"/>
          <w:szCs w:val="24"/>
        </w:rPr>
      </w:pPr>
      <w:r>
        <w:rPr>
          <w:rFonts w:hAnsi="Times New Roman" w:cs="Times New Roman"/>
          <w:color w:val="000000"/>
          <w:sz w:val="24"/>
          <w:szCs w:val="24"/>
        </w:rPr>
        <w:t>5.1.11.8. При транспортировке установки на автомашине с неё снимают мачту.</w:t>
      </w:r>
    </w:p>
    <w:p>
      <w:pPr>
        <w:spacing w:line="240" w:lineRule="auto"/>
        <w:rPr>
          <w:rFonts w:hAnsi="Times New Roman" w:cs="Times New Roman"/>
          <w:color w:val="000000"/>
          <w:sz w:val="24"/>
          <w:szCs w:val="24"/>
        </w:rPr>
      </w:pPr>
      <w:r>
        <w:rPr>
          <w:rFonts w:hAnsi="Times New Roman" w:cs="Times New Roman"/>
          <w:color w:val="000000"/>
          <w:sz w:val="24"/>
          <w:szCs w:val="24"/>
        </w:rPr>
        <w:t>5.1.11.9. Передвижение самоходной буровой установки должно производиться лицом, имеющим право вождения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5.1.11.10. Скорость передвижения установки должна обеспечивать безопасность движения с учетом класса дорог и не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а) по асфальтированному шоссе 13,2 м/с (50 км/час);</w:t>
      </w:r>
    </w:p>
    <w:p>
      <w:pPr>
        <w:spacing w:line="240" w:lineRule="auto"/>
        <w:rPr>
          <w:rFonts w:hAnsi="Times New Roman" w:cs="Times New Roman"/>
          <w:color w:val="000000"/>
          <w:sz w:val="24"/>
          <w:szCs w:val="24"/>
        </w:rPr>
      </w:pPr>
      <w:r>
        <w:rPr>
          <w:rFonts w:hAnsi="Times New Roman" w:cs="Times New Roman"/>
          <w:color w:val="000000"/>
          <w:sz w:val="24"/>
          <w:szCs w:val="24"/>
        </w:rPr>
        <w:t>б) по грунтовым дорогам 8,3 м/с (30 км/час).</w:t>
      </w:r>
    </w:p>
    <w:p>
      <w:pPr>
        <w:spacing w:line="240" w:lineRule="auto"/>
        <w:rPr>
          <w:rFonts w:hAnsi="Times New Roman" w:cs="Times New Roman"/>
          <w:color w:val="000000"/>
          <w:sz w:val="24"/>
          <w:szCs w:val="24"/>
        </w:rPr>
      </w:pPr>
      <w:r>
        <w:rPr>
          <w:rFonts w:hAnsi="Times New Roman" w:cs="Times New Roman"/>
          <w:color w:val="000000"/>
          <w:sz w:val="24"/>
          <w:szCs w:val="24"/>
        </w:rPr>
        <w:t>5.1.11.11.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передвигать установки УРБ с поднятой мачтой или с мачтой опущенной на опоры, но не укрепленной тремя хомутами;</w:t>
      </w:r>
    </w:p>
    <w:p>
      <w:pPr>
        <w:spacing w:line="240" w:lineRule="auto"/>
        <w:rPr>
          <w:rFonts w:hAnsi="Times New Roman" w:cs="Times New Roman"/>
          <w:color w:val="000000"/>
          <w:sz w:val="24"/>
          <w:szCs w:val="24"/>
        </w:rPr>
      </w:pPr>
      <w:r>
        <w:rPr>
          <w:rFonts w:hAnsi="Times New Roman" w:cs="Times New Roman"/>
          <w:color w:val="000000"/>
          <w:sz w:val="24"/>
          <w:szCs w:val="24"/>
        </w:rPr>
        <w:t>б) транспортировку буровой с вращателем, не установленным на мачте в крайнем нижнем положении, а рукояткой дросселя подачи в положении “вниз”;</w:t>
      </w:r>
    </w:p>
    <w:p>
      <w:pPr>
        <w:spacing w:line="240" w:lineRule="auto"/>
        <w:rPr>
          <w:rFonts w:hAnsi="Times New Roman" w:cs="Times New Roman"/>
          <w:color w:val="000000"/>
          <w:sz w:val="24"/>
          <w:szCs w:val="24"/>
        </w:rPr>
      </w:pPr>
      <w:r>
        <w:rPr>
          <w:rFonts w:hAnsi="Times New Roman" w:cs="Times New Roman"/>
          <w:color w:val="000000"/>
          <w:sz w:val="24"/>
          <w:szCs w:val="24"/>
        </w:rPr>
        <w:t>в) транспортировка буровой с неподнятыми домкратами мачты и закрытыми их вентилями;</w:t>
      </w:r>
    </w:p>
    <w:p>
      <w:pPr>
        <w:spacing w:line="240" w:lineRule="auto"/>
        <w:rPr>
          <w:rFonts w:hAnsi="Times New Roman" w:cs="Times New Roman"/>
          <w:color w:val="000000"/>
          <w:sz w:val="24"/>
          <w:szCs w:val="24"/>
        </w:rPr>
      </w:pPr>
      <w:r>
        <w:rPr>
          <w:rFonts w:hAnsi="Times New Roman" w:cs="Times New Roman"/>
          <w:color w:val="000000"/>
          <w:sz w:val="24"/>
          <w:szCs w:val="24"/>
        </w:rPr>
        <w:t>г) перевозить на платформе установки грузы, не входящие в ее комплект.</w:t>
      </w:r>
    </w:p>
    <w:p>
      <w:pPr>
        <w:spacing w:line="240" w:lineRule="auto"/>
        <w:rPr>
          <w:rFonts w:hAnsi="Times New Roman" w:cs="Times New Roman"/>
          <w:color w:val="000000"/>
          <w:sz w:val="24"/>
          <w:szCs w:val="24"/>
        </w:rPr>
      </w:pPr>
      <w:r>
        <w:rPr>
          <w:rFonts w:hAnsi="Times New Roman" w:cs="Times New Roman"/>
          <w:color w:val="000000"/>
          <w:sz w:val="24"/>
          <w:szCs w:val="24"/>
        </w:rPr>
        <w:t>5.1.11.12.При проезде под ЛЭП все рабочие, находящиеся в кабине установки, должны оставить установку (кроме водителя), а скорость движения должна быть снижена до 5 км/час с соблюдением зазоров между вышкой и нижним проводом.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буровой установкой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опасности, угрожающей жизни и здоровью людей, машинист буровой установки обязан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 (при возможности выполнить технические меры безопасности –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всех находящихся рядом людей (по возможности помочь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 по кратчайшему маршруту, минуя зону аварии, покинуть опасную зону (по возможности закрыть доступ в эту зону);</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вышестоящему руководителю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пожара или загорания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в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персоналу, находящемуся в зоне пожара или задымления, и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обесточить оборудование в зоне пожара или загорания, покинуть помещение, закрыв за собой дверь;</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помочь эвакуации людей, по возможности принять участие в тушении пожара имеющимися средствами пожаротушения (с соблюдением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эвакуацию оборудования или других материальных ценностей производить только при условии безопасности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6.2.3. Пострадавшему при травмировании, отравлении или внезапном заболевании должна быть оказана первая помощь:</w:t>
      </w:r>
    </w:p>
    <w:p>
      <w:pPr>
        <w:spacing w:line="240" w:lineRule="auto"/>
        <w:rPr>
          <w:rFonts w:hAnsi="Times New Roman" w:cs="Times New Roman"/>
          <w:color w:val="000000"/>
          <w:sz w:val="24"/>
          <w:szCs w:val="24"/>
        </w:rPr>
      </w:pPr>
      <w:r>
        <w:rPr>
          <w:rFonts w:hAnsi="Times New Roman" w:cs="Times New Roman"/>
          <w:color w:val="000000"/>
          <w:sz w:val="24"/>
          <w:szCs w:val="24"/>
        </w:rPr>
        <w:t>– устранить воздействие на организм пострадавшего опасных и вредных факторов (освободить его от действия электрического тока, вынести из задымленного помещения, освободить из-под обрушений и т. д.);</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состояние пострадавшего и определить характер травмы, создающей наибольшую угрозу для жизни пострадавшего, и последовательность действий по его спасению;</w:t>
      </w:r>
    </w:p>
    <w:p>
      <w:pPr>
        <w:spacing w:line="240" w:lineRule="auto"/>
        <w:rPr>
          <w:rFonts w:hAnsi="Times New Roman" w:cs="Times New Roman"/>
          <w:color w:val="000000"/>
          <w:sz w:val="24"/>
          <w:szCs w:val="24"/>
        </w:rPr>
      </w:pPr>
      <w:r>
        <w:rPr>
          <w:rFonts w:hAnsi="Times New Roman" w:cs="Times New Roman"/>
          <w:color w:val="000000"/>
          <w:sz w:val="24"/>
          <w:szCs w:val="24"/>
        </w:rPr>
        <w:t>– выполнить необходимые мероприятия по спасению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сообщить руководителю о происшедшем;</w:t>
      </w:r>
    </w:p>
    <w:p>
      <w:pPr>
        <w:spacing w:line="240" w:lineRule="auto"/>
        <w:rPr>
          <w:rFonts w:hAnsi="Times New Roman" w:cs="Times New Roman"/>
          <w:color w:val="000000"/>
          <w:sz w:val="24"/>
          <w:szCs w:val="24"/>
        </w:rPr>
      </w:pPr>
      <w:r>
        <w:rPr>
          <w:rFonts w:hAnsi="Times New Roman" w:cs="Times New Roman"/>
          <w:color w:val="000000"/>
          <w:sz w:val="24"/>
          <w:szCs w:val="24"/>
        </w:rPr>
        <w:t>– принять неотложные меры по предотвращению воздействия травмирующего фактора на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до начала расследования несчастного случая сохранить обстановку, какой она была на момент происшествия (если это не угрожает жизни и здоровью других людей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 в случае невозможности ее сохранения зафиксировать сложившуюся обстановку.</w:t>
      </w:r>
    </w:p>
    <w:p>
      <w:pPr>
        <w:spacing w:line="240" w:lineRule="auto"/>
        <w:rPr>
          <w:rFonts w:hAnsi="Times New Roman" w:cs="Times New Roman"/>
          <w:color w:val="000000"/>
          <w:sz w:val="24"/>
          <w:szCs w:val="24"/>
        </w:rPr>
      </w:pPr>
      <w:r>
        <w:rPr>
          <w:rFonts w:hAnsi="Times New Roman" w:cs="Times New Roman"/>
          <w:color w:val="000000"/>
          <w:sz w:val="24"/>
          <w:szCs w:val="24"/>
        </w:rPr>
        <w:t>6.2.4. При получении травмы обратиться в лечебное учреждение или через других членов коллектива вызвать скорую помощь,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машинисты буровой установки должны:</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буровой станок;</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от сети применяемые в процессе работы электроинструменты,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очистку использованного оборудования (только после его отключения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 переносное оборудование, инвентарь, приспособления и инструмент переместить в установленные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обтирочные материалы убрать в специальные ящики.</w:t>
      </w:r>
    </w:p>
    <w:p>
      <w:pPr>
        <w:spacing w:line="240" w:lineRule="auto"/>
        <w:rPr>
          <w:rFonts w:hAnsi="Times New Roman" w:cs="Times New Roman"/>
          <w:color w:val="000000"/>
          <w:sz w:val="24"/>
          <w:szCs w:val="24"/>
        </w:rPr>
      </w:pPr>
      <w:r>
        <w:rPr>
          <w:rFonts w:hAnsi="Times New Roman" w:cs="Times New Roman"/>
          <w:color w:val="000000"/>
          <w:sz w:val="24"/>
          <w:szCs w:val="24"/>
        </w:rPr>
        <w:t>7.2.4. Заполнить буровой журнал.</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18d152ae4348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