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при проведении дозиметрического и пиротехнического контроля при приемке металлолома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при проведении дозиметрического и пиротехнического контроля при приемке металлолома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при проведении дозиметрического и пиротехнического контроля при приемке металлолома;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дозиметрического и пиротехнического контроля при приемке металлолома;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проведении дозиметрического и пиротехнического контроля при приемке металлолома.</w:t>
      </w:r>
    </w:p>
    <w:p>
      <w:pPr>
        <w:spacing w:line="240" w:lineRule="auto"/>
        <w:rPr>
          <w:rFonts w:hAnsi="Times New Roman" w:cs="Times New Roman"/>
          <w:color w:val="000000"/>
          <w:sz w:val="24"/>
          <w:szCs w:val="24"/>
        </w:rPr>
      </w:pPr>
      <w:r>
        <w:rPr>
          <w:rFonts w:hAnsi="Times New Roman" w:cs="Times New Roman"/>
          <w:color w:val="000000"/>
          <w:sz w:val="24"/>
          <w:szCs w:val="24"/>
        </w:rPr>
        <w:t>3.2. При проведении дозиметрического и пиротехнического контроля при приемке металлолома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выполнения работ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 перемещающееся транспортное и грузоподъемное оборудование и транспортируемые грузы;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лома, отходов металла, инструмента и др.;</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spacing w:line="240" w:lineRule="auto"/>
        <w:rPr>
          <w:rFonts w:hAnsi="Times New Roman" w:cs="Times New Roman"/>
          <w:color w:val="000000"/>
          <w:sz w:val="24"/>
          <w:szCs w:val="24"/>
        </w:rPr>
      </w:pPr>
      <w:r>
        <w:rPr>
          <w:rFonts w:hAnsi="Times New Roman" w:cs="Times New Roman"/>
          <w:color w:val="000000"/>
          <w:sz w:val="24"/>
          <w:szCs w:val="24"/>
        </w:rPr>
        <w:t>- падение предметов с высоты;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запыленности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заправить свисающие концы за пояс.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4.1.4. При выполнении опасных видов работ получить инструктаж и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исправность применяемого оборудования, наличие и исправность (целостность) инструмента, приборов,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4.1.6.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предохранительных устройств, защитных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исходных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инструмента, приспособлений,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аппаратуру, приборы и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аппаратурой,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w:t>
      </w:r>
    </w:p>
    <w:p>
      <w:pPr>
        <w:spacing w:line="240" w:lineRule="auto"/>
        <w:rPr>
          <w:rFonts w:hAnsi="Times New Roman" w:cs="Times New Roman"/>
          <w:color w:val="000000"/>
          <w:sz w:val="24"/>
          <w:szCs w:val="24"/>
        </w:rPr>
      </w:pPr>
      <w:r>
        <w:rPr>
          <w:rFonts w:hAnsi="Times New Roman" w:cs="Times New Roman"/>
          <w:color w:val="000000"/>
          <w:sz w:val="24"/>
          <w:szCs w:val="24"/>
        </w:rPr>
        <w:t>- приемке и сдаче лома и отходов черных и цветных металлов и сплавов;</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проведении предупредительного пиротехнического контроля и проверке лома и отходов металлов на 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удалении из лома взрывоопасных предметов и транспортировке их к специально отведенным безопасным местам;</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Приемка, сортировка и проверка металлического лома на отсутствие взрывчатых веществ и пустотелых закрытых объемов, на отсутствие легковоспламеняющихся веществ должны производиться в соответствии с действующими нормативными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5.1.10. Лом и отходы черных и цветных металлов должны поставляться рассортированными по видам, группам или маркам в соответствии с требованиями нормативной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сдача и поставка списанных в лом агрегатов и машин в неразобранном виде.</w:t>
      </w:r>
    </w:p>
    <w:p>
      <w:pPr>
        <w:spacing w:line="240" w:lineRule="auto"/>
        <w:rPr>
          <w:rFonts w:hAnsi="Times New Roman" w:cs="Times New Roman"/>
          <w:color w:val="000000"/>
          <w:sz w:val="24"/>
          <w:szCs w:val="24"/>
        </w:rPr>
      </w:pPr>
      <w:r>
        <w:rPr>
          <w:rFonts w:hAnsi="Times New Roman" w:cs="Times New Roman"/>
          <w:color w:val="000000"/>
          <w:sz w:val="24"/>
          <w:szCs w:val="24"/>
        </w:rPr>
        <w:t>5.1.11. Состав предъявленной к приемке партии лома и отходов следует проверять визуально.</w:t>
      </w:r>
    </w:p>
    <w:p>
      <w:pPr>
        <w:spacing w:line="240" w:lineRule="auto"/>
        <w:rPr>
          <w:rFonts w:hAnsi="Times New Roman" w:cs="Times New Roman"/>
          <w:color w:val="000000"/>
          <w:sz w:val="24"/>
          <w:szCs w:val="24"/>
        </w:rPr>
      </w:pPr>
      <w:r>
        <w:rPr>
          <w:rFonts w:hAnsi="Times New Roman" w:cs="Times New Roman"/>
          <w:color w:val="000000"/>
          <w:sz w:val="24"/>
          <w:szCs w:val="24"/>
        </w:rPr>
        <w:t>Засоренность безвредными примесями и маслом - посредством взвешивания отобранных проб или иными методами, обеспечивающими правильное определение величины засоренности.</w:t>
      </w:r>
    </w:p>
    <w:p>
      <w:pPr>
        <w:spacing w:line="240" w:lineRule="auto"/>
        <w:rPr>
          <w:rFonts w:hAnsi="Times New Roman" w:cs="Times New Roman"/>
          <w:color w:val="000000"/>
          <w:sz w:val="24"/>
          <w:szCs w:val="24"/>
        </w:rPr>
      </w:pPr>
      <w:r>
        <w:rPr>
          <w:rFonts w:hAnsi="Times New Roman" w:cs="Times New Roman"/>
          <w:color w:val="000000"/>
          <w:sz w:val="24"/>
          <w:szCs w:val="24"/>
        </w:rPr>
        <w:t>5.1.12. Помещения в местах разгрузки и загрузки лома и отходов, оказывающих вредное воздействие на организм человека, должны быть оборудованы местной вентиляцией. В указанных помещениях производить работы без включенной вентиляции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При хранении и транспортировании лома и отходов черных и цветных металлов и сплавов должны быть обеспечены меры по предупреждению просыпания, образования и разлива токсических и взрывоопасных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5.1.14. При проведении работ с ломом и отходами черных и цветных металлов и сплавов необходимо учитывать взрывоопасные свойства некоторых видов отходов цветных металлов и сплавов, а также взрывоопасность инородных веществ (взрывоопасных предметов), которые случайным образом могут попасть в металлолом во время его сбора и заготовки.</w:t>
      </w:r>
    </w:p>
    <w:p>
      <w:pPr>
        <w:spacing w:line="240" w:lineRule="auto"/>
        <w:rPr>
          <w:rFonts w:hAnsi="Times New Roman" w:cs="Times New Roman"/>
          <w:color w:val="000000"/>
          <w:sz w:val="24"/>
          <w:szCs w:val="24"/>
        </w:rPr>
      </w:pPr>
      <w:r>
        <w:rPr>
          <w:rFonts w:hAnsi="Times New Roman" w:cs="Times New Roman"/>
          <w:color w:val="000000"/>
          <w:sz w:val="24"/>
          <w:szCs w:val="24"/>
        </w:rPr>
        <w:t>5.1.15. При проверке лома и отходов черных и цветных металлов на взрывоопасность следует проверять весь лом. Выборочная проверка лома и отходов металлов и сплавов на взрывобезопасность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5.1.16. Контроль за взрывобезопасностью лома и отходов металлов и сплавов следует осуществлять при:</w:t>
      </w:r>
    </w:p>
    <w:p>
      <w:pPr>
        <w:spacing w:line="240" w:lineRule="auto"/>
        <w:rPr>
          <w:rFonts w:hAnsi="Times New Roman" w:cs="Times New Roman"/>
          <w:color w:val="000000"/>
          <w:sz w:val="24"/>
          <w:szCs w:val="24"/>
        </w:rPr>
      </w:pPr>
      <w:r>
        <w:rPr>
          <w:rFonts w:hAnsi="Times New Roman" w:cs="Times New Roman"/>
          <w:color w:val="000000"/>
          <w:sz w:val="24"/>
          <w:szCs w:val="24"/>
        </w:rPr>
        <w:t>- отгрузке;</w:t>
      </w:r>
    </w:p>
    <w:p>
      <w:pPr>
        <w:spacing w:line="240" w:lineRule="auto"/>
        <w:rPr>
          <w:rFonts w:hAnsi="Times New Roman" w:cs="Times New Roman"/>
          <w:color w:val="000000"/>
          <w:sz w:val="24"/>
          <w:szCs w:val="24"/>
        </w:rPr>
      </w:pPr>
      <w:r>
        <w:rPr>
          <w:rFonts w:hAnsi="Times New Roman" w:cs="Times New Roman"/>
          <w:color w:val="000000"/>
          <w:sz w:val="24"/>
          <w:szCs w:val="24"/>
        </w:rPr>
        <w:t>- вскрытии вагонов, контейнеров, осмотре лома и отходов, поставляемых любым видом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сортировке на линиях, столах,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 пакетировании;</w:t>
      </w:r>
    </w:p>
    <w:p>
      <w:pPr>
        <w:spacing w:line="240" w:lineRule="auto"/>
        <w:rPr>
          <w:rFonts w:hAnsi="Times New Roman" w:cs="Times New Roman"/>
          <w:color w:val="000000"/>
          <w:sz w:val="24"/>
          <w:szCs w:val="24"/>
        </w:rPr>
      </w:pPr>
      <w:r>
        <w:rPr>
          <w:rFonts w:hAnsi="Times New Roman" w:cs="Times New Roman"/>
          <w:color w:val="000000"/>
          <w:sz w:val="24"/>
          <w:szCs w:val="24"/>
        </w:rPr>
        <w:t>- загрузке ломоперерабатывающего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огневой и механической разделке.</w:t>
      </w:r>
    </w:p>
    <w:p>
      <w:pPr>
        <w:spacing w:line="240" w:lineRule="auto"/>
        <w:rPr>
          <w:rFonts w:hAnsi="Times New Roman" w:cs="Times New Roman"/>
          <w:color w:val="000000"/>
          <w:sz w:val="24"/>
          <w:szCs w:val="24"/>
        </w:rPr>
      </w:pPr>
      <w:r>
        <w:rPr>
          <w:rFonts w:hAnsi="Times New Roman" w:cs="Times New Roman"/>
          <w:color w:val="000000"/>
          <w:sz w:val="24"/>
          <w:szCs w:val="24"/>
        </w:rPr>
        <w:t>5.1.17. Обнаруженные в партии лома и отходов металлов и сплавов взрывоопасные предметы (трубки, змеевики, сосуды, резервуары, баллоны, амортизаторы, бочки и др.) следует перенести под присмотром пиротехника на отведенный участок для обезвреживания.</w:t>
      </w:r>
    </w:p>
    <w:p>
      <w:pPr>
        <w:spacing w:line="240" w:lineRule="auto"/>
        <w:rPr>
          <w:rFonts w:hAnsi="Times New Roman" w:cs="Times New Roman"/>
          <w:color w:val="000000"/>
          <w:sz w:val="24"/>
          <w:szCs w:val="24"/>
        </w:rPr>
      </w:pPr>
      <w:r>
        <w:rPr>
          <w:rFonts w:hAnsi="Times New Roman" w:cs="Times New Roman"/>
          <w:color w:val="000000"/>
          <w:sz w:val="24"/>
          <w:szCs w:val="24"/>
        </w:rPr>
        <w:t>5.1.18. При обнаружении в процессе проведения контроля необезвреженных боеприпасов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приостановить работу с указанной партией;</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 оградить место обнаружения боеприпасов;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предупреждающий знак.</w:t>
      </w:r>
    </w:p>
    <w:p>
      <w:pPr>
        <w:spacing w:line="240" w:lineRule="auto"/>
        <w:rPr>
          <w:rFonts w:hAnsi="Times New Roman" w:cs="Times New Roman"/>
          <w:color w:val="000000"/>
          <w:sz w:val="24"/>
          <w:szCs w:val="24"/>
        </w:rPr>
      </w:pPr>
      <w:r>
        <w:rPr>
          <w:rFonts w:hAnsi="Times New Roman" w:cs="Times New Roman"/>
          <w:color w:val="000000"/>
          <w:sz w:val="24"/>
          <w:szCs w:val="24"/>
        </w:rPr>
        <w:t>Удаление и уничтожение выявленных боеприпасов должны производить представители специальной воинской части. Самостоятельное обезвреживание боеприпасов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Все обнаруженные необезвреженные взрывоопасные предметы должны быть зарегистрированы в книге учета необезвреженных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5.1.20. Все работы по проверке лома и отходов металлов, сплавов и их обезвреживанию должны проводиться при освещении не менее 30 лк.</w:t>
      </w:r>
    </w:p>
    <w:p>
      <w:pPr>
        <w:spacing w:line="240" w:lineRule="auto"/>
        <w:rPr>
          <w:rFonts w:hAnsi="Times New Roman" w:cs="Times New Roman"/>
          <w:color w:val="000000"/>
          <w:sz w:val="24"/>
          <w:szCs w:val="24"/>
        </w:rPr>
      </w:pPr>
      <w:r>
        <w:rPr>
          <w:rFonts w:hAnsi="Times New Roman" w:cs="Times New Roman"/>
          <w:color w:val="000000"/>
          <w:sz w:val="24"/>
          <w:szCs w:val="24"/>
        </w:rPr>
        <w:t>5.1.21. На участке подготовки и переработки лома и отходов металлов и сплавов должны быть организованы и оборудованы специальные стенды с образцами обезвреженных взрывоопасных предметов, схемами, пакетами и описанием безопасных приемов работы.</w:t>
      </w:r>
    </w:p>
    <w:p>
      <w:pPr>
        <w:spacing w:line="240" w:lineRule="auto"/>
        <w:rPr>
          <w:rFonts w:hAnsi="Times New Roman" w:cs="Times New Roman"/>
          <w:color w:val="000000"/>
          <w:sz w:val="24"/>
          <w:szCs w:val="24"/>
        </w:rPr>
      </w:pPr>
      <w:r>
        <w:rPr>
          <w:rFonts w:hAnsi="Times New Roman" w:cs="Times New Roman"/>
          <w:color w:val="000000"/>
          <w:sz w:val="24"/>
          <w:szCs w:val="24"/>
        </w:rPr>
        <w:t>5.1.22. Лом и отходы металлов и сплавов, не прошедшие проверку на взрывобезопасность, не должны смешиваться с ломом и отходами, прошедшими проверку.</w:t>
      </w:r>
    </w:p>
    <w:p>
      <w:pPr>
        <w:spacing w:line="240" w:lineRule="auto"/>
        <w:rPr>
          <w:rFonts w:hAnsi="Times New Roman" w:cs="Times New Roman"/>
          <w:color w:val="000000"/>
          <w:sz w:val="24"/>
          <w:szCs w:val="24"/>
        </w:rPr>
      </w:pPr>
      <w:r>
        <w:rPr>
          <w:rFonts w:hAnsi="Times New Roman" w:cs="Times New Roman"/>
          <w:color w:val="000000"/>
          <w:sz w:val="24"/>
          <w:szCs w:val="24"/>
        </w:rPr>
        <w:t>5.1.23. При передаче шихты (из лома и отходов металлов и сплавов) на металлургическую переработку работник должен сделать отметку о взрывобезопасности шихты в документах на эту партию.</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работы необходимо эксплуатировать (использовать) по назначению выданные спецодежду, спецобувь,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попадания пыли, твердых частиц на слизистую оболочку глаз необходимо пользоваться защитными очками. При работе с отходами, оказывающими аллергическое воздействие, необходимо пользоваться рукавицами, дерматологическими защитными средствами (профилактические мази, пасты и т.п.), фартуками и др.</w:t>
      </w:r>
    </w:p>
    <w:p>
      <w:pPr>
        <w:spacing w:line="240" w:lineRule="auto"/>
        <w:rPr>
          <w:rFonts w:hAnsi="Times New Roman" w:cs="Times New Roman"/>
          <w:color w:val="000000"/>
          <w:sz w:val="24"/>
          <w:szCs w:val="24"/>
        </w:rPr>
      </w:pPr>
      <w:r>
        <w:rPr>
          <w:rFonts w:hAnsi="Times New Roman" w:cs="Times New Roman"/>
          <w:color w:val="000000"/>
          <w:sz w:val="24"/>
          <w:szCs w:val="24"/>
        </w:rPr>
        <w:t>5.1.25.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5.1.26.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5.1.27. Заметив нарушение требований охраны труда другим работником,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5.1.28.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5.1.32.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5.1.33.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приборами,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отключенной или поврежденной вентиляции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5.1.34. При отборе проб следует соблюдать требование представительности, т.е. способности отражать свойства данной среды в данный период времени.</w:t>
      </w:r>
    </w:p>
    <w:p>
      <w:pPr>
        <w:spacing w:line="240" w:lineRule="auto"/>
        <w:rPr>
          <w:rFonts w:hAnsi="Times New Roman" w:cs="Times New Roman"/>
          <w:color w:val="000000"/>
          <w:sz w:val="24"/>
          <w:szCs w:val="24"/>
        </w:rPr>
      </w:pPr>
      <w:r>
        <w:rPr>
          <w:rFonts w:hAnsi="Times New Roman" w:cs="Times New Roman"/>
          <w:color w:val="000000"/>
          <w:sz w:val="24"/>
          <w:szCs w:val="24"/>
        </w:rPr>
        <w:t>5.1.35. Указанное требование должно обеспечиваться правильным выбором мест размещения, количества точек контроля и его периодичности, а также корректным применением способов пробоотбора.</w:t>
      </w:r>
    </w:p>
    <w:p>
      <w:pPr>
        <w:spacing w:line="240" w:lineRule="auto"/>
        <w:rPr>
          <w:rFonts w:hAnsi="Times New Roman" w:cs="Times New Roman"/>
          <w:color w:val="000000"/>
          <w:sz w:val="24"/>
          <w:szCs w:val="24"/>
        </w:rPr>
      </w:pPr>
      <w:r>
        <w:rPr>
          <w:rFonts w:hAnsi="Times New Roman" w:cs="Times New Roman"/>
          <w:color w:val="000000"/>
          <w:sz w:val="24"/>
          <w:szCs w:val="24"/>
        </w:rPr>
        <w:t>5.1.36. При проведении замеров рабочий орган оборудования (дозиметра, радиометра и др.), следует располагать таким образом, чтобы его тыльная сторона была направлена на обследуемый объект.</w:t>
      </w:r>
    </w:p>
    <w:p>
      <w:pPr>
        <w:spacing w:line="240" w:lineRule="auto"/>
        <w:rPr>
          <w:rFonts w:hAnsi="Times New Roman" w:cs="Times New Roman"/>
          <w:color w:val="000000"/>
          <w:sz w:val="24"/>
          <w:szCs w:val="24"/>
        </w:rPr>
      </w:pPr>
      <w:r>
        <w:rPr>
          <w:rFonts w:hAnsi="Times New Roman" w:cs="Times New Roman"/>
          <w:color w:val="000000"/>
          <w:sz w:val="24"/>
          <w:szCs w:val="24"/>
        </w:rPr>
        <w:t>5.1.37. Для повышения эффективности обнаружения источников излучения рабочий орган следует располагать как можно ближе к поверхности объекта.</w:t>
      </w:r>
    </w:p>
    <w:p>
      <w:pPr>
        <w:spacing w:line="240" w:lineRule="auto"/>
        <w:rPr>
          <w:rFonts w:hAnsi="Times New Roman" w:cs="Times New Roman"/>
          <w:color w:val="000000"/>
          <w:sz w:val="24"/>
          <w:szCs w:val="24"/>
        </w:rPr>
      </w:pPr>
      <w:r>
        <w:rPr>
          <w:rFonts w:hAnsi="Times New Roman" w:cs="Times New Roman"/>
          <w:color w:val="000000"/>
          <w:sz w:val="24"/>
          <w:szCs w:val="24"/>
        </w:rPr>
        <w:t>5.1.38. Для обнаружения источников излучения в условиях, когда звуковые сигналы оборудования могут быть не слышны (например, повышенный звуковой шум), следует пользоваться вибрационным сигнализатором.</w:t>
      </w:r>
    </w:p>
    <w:p>
      <w:pPr>
        <w:spacing w:line="240" w:lineRule="auto"/>
        <w:rPr>
          <w:rFonts w:hAnsi="Times New Roman" w:cs="Times New Roman"/>
          <w:color w:val="000000"/>
          <w:sz w:val="24"/>
          <w:szCs w:val="24"/>
        </w:rPr>
      </w:pPr>
      <w:r>
        <w:rPr>
          <w:rFonts w:hAnsi="Times New Roman" w:cs="Times New Roman"/>
          <w:color w:val="000000"/>
          <w:sz w:val="24"/>
          <w:szCs w:val="24"/>
        </w:rPr>
        <w:t>5.1.39. При обнаружении в процессе осуществлении замеров превышения содержания радиационного излучения более 20 мкр/ч работнику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вывесить знак радиационной опасности с указанием дозы облучения;</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персонала; - оповестить руководство предприятия и работников гражданской обороны.</w:t>
      </w:r>
    </w:p>
    <w:p>
      <w:pPr>
        <w:spacing w:line="240" w:lineRule="auto"/>
        <w:rPr>
          <w:rFonts w:hAnsi="Times New Roman" w:cs="Times New Roman"/>
          <w:color w:val="000000"/>
          <w:sz w:val="24"/>
          <w:szCs w:val="24"/>
        </w:rPr>
      </w:pPr>
      <w:r>
        <w:rPr>
          <w:rFonts w:hAnsi="Times New Roman" w:cs="Times New Roman"/>
          <w:color w:val="000000"/>
          <w:sz w:val="24"/>
          <w:szCs w:val="24"/>
        </w:rPr>
        <w:t>5.1.40. В процессе работы с источником излучения для обеспечения радиационной безопасности необходимо осуществлять комплекс защитных мероприятий, зависящих, в первую очередь, от типа источника излучения и технологии выполняемой работы.</w:t>
      </w:r>
    </w:p>
    <w:p>
      <w:pPr>
        <w:spacing w:line="240" w:lineRule="auto"/>
        <w:rPr>
          <w:rFonts w:hAnsi="Times New Roman" w:cs="Times New Roman"/>
          <w:color w:val="000000"/>
          <w:sz w:val="24"/>
          <w:szCs w:val="24"/>
        </w:rPr>
      </w:pPr>
      <w:r>
        <w:rPr>
          <w:rFonts w:hAnsi="Times New Roman" w:cs="Times New Roman"/>
          <w:color w:val="000000"/>
          <w:sz w:val="24"/>
          <w:szCs w:val="24"/>
        </w:rPr>
        <w:t>5.1.41. В зависимости от интенсивности источника ионизирующего излучения радиационную безопасность обеспечивать:</w:t>
      </w:r>
    </w:p>
    <w:p>
      <w:pPr>
        <w:spacing w:line="240" w:lineRule="auto"/>
        <w:rPr>
          <w:rFonts w:hAnsi="Times New Roman" w:cs="Times New Roman"/>
          <w:color w:val="000000"/>
          <w:sz w:val="24"/>
          <w:szCs w:val="24"/>
        </w:rPr>
      </w:pPr>
      <w:r>
        <w:rPr>
          <w:rFonts w:hAnsi="Times New Roman" w:cs="Times New Roman"/>
          <w:color w:val="000000"/>
          <w:sz w:val="24"/>
          <w:szCs w:val="24"/>
        </w:rPr>
        <w:t>- ограничением времени работы с указанным источником;</w:t>
      </w:r>
    </w:p>
    <w:p>
      <w:pPr>
        <w:spacing w:line="240" w:lineRule="auto"/>
        <w:rPr>
          <w:rFonts w:hAnsi="Times New Roman" w:cs="Times New Roman"/>
          <w:color w:val="000000"/>
          <w:sz w:val="24"/>
          <w:szCs w:val="24"/>
        </w:rPr>
      </w:pPr>
      <w:r>
        <w:rPr>
          <w:rFonts w:hAnsi="Times New Roman" w:cs="Times New Roman"/>
          <w:color w:val="000000"/>
          <w:sz w:val="24"/>
          <w:szCs w:val="24"/>
        </w:rPr>
        <w:t>- знанием и соблюдением правил работы с источниками ионизирующего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защитными барьерами, экранами и расстоянием от источников ионизирующего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созданием условий труда, отвечающих требованиям нормативных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соблюдением установленных контрольных уровней;</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применением средств индивидуальной защиты и др.</w:t>
      </w:r>
    </w:p>
    <w:p>
      <w:pPr>
        <w:spacing w:line="240" w:lineRule="auto"/>
        <w:rPr>
          <w:rFonts w:hAnsi="Times New Roman" w:cs="Times New Roman"/>
          <w:color w:val="000000"/>
          <w:sz w:val="24"/>
          <w:szCs w:val="24"/>
        </w:rPr>
      </w:pPr>
      <w:r>
        <w:rPr>
          <w:rFonts w:hAnsi="Times New Roman" w:cs="Times New Roman"/>
          <w:color w:val="000000"/>
          <w:sz w:val="24"/>
          <w:szCs w:val="24"/>
        </w:rPr>
        <w:t>5.1.42. В процессе работы работник обязан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5.1.43.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5.1.44.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5.1.45. Заметив нарушение требований охраны труда другим работником,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5.1.46.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5.1.49.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5.1.50.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5.1.51.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Ремонт должен проводить специалист;</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опасных видов работ без получения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напряжения на металлических частях машин и оборудования немедленно сообщить дежурному электрику 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внезапном отключении электроэнергии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 немедленно сообщить об этом в пожарную охрану; руководителю работ; приступить к тушению пожара имеющимися средствами (огнетушитель, кошма, внутренний пожарный кран и т. д.), при необходимости организовать эвакуацию людей и животных из опасной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78b3be1af1f4df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