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генеральной уборке пищеблока (санитарный день)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проведению генеральной уборке пищеблока (санитарный день).</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СанПиН 2.3/2.4.3590-20 «Санитарно-эпидемиологические требования к организации общественного питания населения».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проведению генеральной уборке пищеблока (санитарный день)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технологического оборудования, перемещаемые сырье, тара;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тары;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Необходимо осмотреть инвентарь и убедиться в его исправности. При обнаружении непригодного инвентаря и посуды, необходимо потребовать от администрации его изъятия и замены.</w:t>
      </w:r>
    </w:p>
    <w:p>
      <w:pPr>
        <w:spacing w:line="240" w:lineRule="auto"/>
        <w:rPr>
          <w:rFonts w:hAnsi="Times New Roman" w:cs="Times New Roman"/>
          <w:color w:val="000000"/>
          <w:sz w:val="24"/>
          <w:szCs w:val="24"/>
        </w:rPr>
      </w:pPr>
      <w:r>
        <w:rPr>
          <w:rFonts w:hAnsi="Times New Roman" w:cs="Times New Roman"/>
          <w:color w:val="000000"/>
          <w:sz w:val="24"/>
          <w:szCs w:val="24"/>
        </w:rPr>
        <w:t>4.1.2. При осмотре оборудования необходимо проверить наличие и исправность ограждений, заземляющих устройств, пусковой электроаппаратуры и предохранительных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неисправностей в оборудовании необходимо немедленно сообщить о них администрации и до их устранения к работе не приступать. Не разрешается самовольно производить какой-либо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Необходимо проверить наличие диэлектрических ковриков в зоне обслуживания электрооборудования и деревянных решеток на полу в помещении посудомойки.</w:t>
      </w:r>
    </w:p>
    <w:p>
      <w:pPr>
        <w:spacing w:line="240" w:lineRule="auto"/>
        <w:rPr>
          <w:rFonts w:hAnsi="Times New Roman" w:cs="Times New Roman"/>
          <w:color w:val="000000"/>
          <w:sz w:val="24"/>
          <w:szCs w:val="24"/>
        </w:rPr>
      </w:pPr>
      <w:r>
        <w:rPr>
          <w:rFonts w:hAnsi="Times New Roman" w:cs="Times New Roman"/>
          <w:color w:val="000000"/>
          <w:sz w:val="24"/>
          <w:szCs w:val="24"/>
        </w:rPr>
        <w:t>4.1.5. Перед включением посудомоечной машины необходимо проверить наличие воды в ваннах и в баке электронагревателя.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Ведра, тазы для мытья полов и уборки помещений должны быть окрашены в особый цвет, иметь надпись или пластмассовую бирку «для полов» и т.д.</w:t>
      </w:r>
    </w:p>
    <w:p>
      <w:pPr>
        <w:spacing w:line="240" w:lineRule="auto"/>
        <w:rPr>
          <w:rFonts w:hAnsi="Times New Roman" w:cs="Times New Roman"/>
          <w:color w:val="000000"/>
          <w:sz w:val="24"/>
          <w:szCs w:val="24"/>
        </w:rPr>
      </w:pPr>
      <w:r>
        <w:rPr>
          <w:rFonts w:hAnsi="Times New Roman" w:cs="Times New Roman"/>
          <w:color w:val="000000"/>
          <w:sz w:val="24"/>
          <w:szCs w:val="24"/>
        </w:rPr>
        <w:t>4.4.2. Приточно-вытяжная вентиляция должна обеспечивать нормальные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Полы должны быть гладкими, нескользкими, удовлетворять гигиеническим и эксплуатационным требованиям данного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Убирать помещения пищеблока в соответствии с утвержденным графиком.</w:t>
      </w:r>
    </w:p>
    <w:p>
      <w:pPr>
        <w:spacing w:line="240" w:lineRule="auto"/>
        <w:rPr>
          <w:rFonts w:hAnsi="Times New Roman" w:cs="Times New Roman"/>
          <w:color w:val="000000"/>
          <w:sz w:val="24"/>
          <w:szCs w:val="24"/>
        </w:rPr>
      </w:pPr>
      <w:r>
        <w:rPr>
          <w:rFonts w:hAnsi="Times New Roman" w:cs="Times New Roman"/>
          <w:color w:val="000000"/>
          <w:sz w:val="24"/>
          <w:szCs w:val="24"/>
        </w:rPr>
        <w:t>5.1.2. Уборку помещений выполнять с использованием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уборки помещений применять уборочный инвентарь с соответствующей сигнальной маркировкой. Категорически запрещено пользоваться уборочным инвентарем для санузла при уборке иных помещений пищеблока.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 дезинфицирующими средствами уборщику помещений запрещается пить, принимать пищу. После выполнения работы необходимо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5.1.5. Готовя моющие и дезинфицирующие растворы: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только разрешенные органами здравоохранения моющие средства и дезинфицирующие растворы;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превышать установленную концентрацию и температуру моющих растворов;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во время распыления моющих средств и дезинфицирующих растворов, попадания их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5.1.6. Протирая стены, окна пользоваться исправной лестницей-стремянкой и выполнять работу только вдвоем (для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5.1.7. Открывая окна, фрамуги для проветривания помещений необходимо быть максимально осторожным, фиксируя открывание.</w:t>
      </w:r>
    </w:p>
    <w:p>
      <w:pPr>
        <w:spacing w:line="240" w:lineRule="auto"/>
        <w:rPr>
          <w:rFonts w:hAnsi="Times New Roman" w:cs="Times New Roman"/>
          <w:color w:val="000000"/>
          <w:sz w:val="24"/>
          <w:szCs w:val="24"/>
        </w:rPr>
      </w:pPr>
      <w:r>
        <w:rPr>
          <w:rFonts w:hAnsi="Times New Roman" w:cs="Times New Roman"/>
          <w:color w:val="000000"/>
          <w:sz w:val="24"/>
          <w:szCs w:val="24"/>
        </w:rPr>
        <w:t>5.1.8. Нельзя использовать во время уборки помещений бензин, керосин и иные легковоспламеняющиеся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5.1.9. Не вытирать влажной ветошью включенное технологическое электрооборудование, электрические розетки, отключающие устройства и иные электроприборы,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При уборке любого электротехнического оборудования необходимо удостовериться, что оно отключено от источника энергии.</w:t>
      </w:r>
    </w:p>
    <w:p>
      <w:pPr>
        <w:spacing w:line="240" w:lineRule="auto"/>
        <w:rPr>
          <w:rFonts w:hAnsi="Times New Roman" w:cs="Times New Roman"/>
          <w:color w:val="000000"/>
          <w:sz w:val="24"/>
          <w:szCs w:val="24"/>
        </w:rPr>
      </w:pPr>
      <w:r>
        <w:rPr>
          <w:rFonts w:hAnsi="Times New Roman" w:cs="Times New Roman"/>
          <w:color w:val="000000"/>
          <w:sz w:val="24"/>
          <w:szCs w:val="24"/>
        </w:rPr>
        <w:t>5.1.11. Производить уборку в помещениях и местах, где производится погрузка и выгрузка грузов, после окончания этих работ. Соблюдать особую осторожность при уборке возле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5.1.12. Для уменьшения выделения пыли при подметании полов производить опрыскивание их водой или производить уборку влажным веником или щеткой; перед мытьем полов подмести их и удалить случайные предметы: гвозди, битое стекло, иголки и другие острые (режущие) предметы, используя щетку и совок.</w:t>
      </w:r>
    </w:p>
    <w:p>
      <w:pPr>
        <w:spacing w:line="240" w:lineRule="auto"/>
        <w:rPr>
          <w:rFonts w:hAnsi="Times New Roman" w:cs="Times New Roman"/>
          <w:color w:val="000000"/>
          <w:sz w:val="24"/>
          <w:szCs w:val="24"/>
        </w:rPr>
      </w:pPr>
      <w:r>
        <w:rPr>
          <w:rFonts w:hAnsi="Times New Roman" w:cs="Times New Roman"/>
          <w:color w:val="000000"/>
          <w:sz w:val="24"/>
          <w:szCs w:val="24"/>
        </w:rPr>
        <w:t>5.1.13. Производить дезинфекцию питьевых бачков, туалетов только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5.1.14. Наполняя ведро, сначала нужно заливать холодную, а затем горячую воду.</w:t>
      </w:r>
    </w:p>
    <w:p>
      <w:pPr>
        <w:spacing w:line="240" w:lineRule="auto"/>
        <w:rPr>
          <w:rFonts w:hAnsi="Times New Roman" w:cs="Times New Roman"/>
          <w:color w:val="000000"/>
          <w:sz w:val="24"/>
          <w:szCs w:val="24"/>
        </w:rPr>
      </w:pPr>
      <w:r>
        <w:rPr>
          <w:rFonts w:hAnsi="Times New Roman" w:cs="Times New Roman"/>
          <w:color w:val="000000"/>
          <w:sz w:val="24"/>
          <w:szCs w:val="24"/>
        </w:rPr>
        <w:t>5.1.15. Переносить горячую воду для уборки в закрытой посуде, а если для этой цели применяется ведро без крышки, то наполнять его не более чем на 3/4 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5.1.16. Мойку полов производить ветошью с применением швабры; выжимать разрешается только промытую ветошь. Вымытые полы следует вытирать насухо.</w:t>
      </w:r>
    </w:p>
    <w:p>
      <w:pPr>
        <w:spacing w:line="240" w:lineRule="auto"/>
        <w:rPr>
          <w:rFonts w:hAnsi="Times New Roman" w:cs="Times New Roman"/>
          <w:color w:val="000000"/>
          <w:sz w:val="24"/>
          <w:szCs w:val="24"/>
        </w:rPr>
      </w:pPr>
      <w:r>
        <w:rPr>
          <w:rFonts w:hAnsi="Times New Roman" w:cs="Times New Roman"/>
          <w:color w:val="000000"/>
          <w:sz w:val="24"/>
          <w:szCs w:val="24"/>
        </w:rPr>
        <w:t>5.1.17. При применении воды для удаления пыли со стен, окон и конструкций электрические устройства во время уборки должны быть отключены от сети.</w:t>
      </w:r>
    </w:p>
    <w:p>
      <w:pPr>
        <w:spacing w:line="240" w:lineRule="auto"/>
        <w:rPr>
          <w:rFonts w:hAnsi="Times New Roman" w:cs="Times New Roman"/>
          <w:color w:val="000000"/>
          <w:sz w:val="24"/>
          <w:szCs w:val="24"/>
        </w:rPr>
      </w:pPr>
      <w:r>
        <w:rPr>
          <w:rFonts w:hAnsi="Times New Roman" w:cs="Times New Roman"/>
          <w:color w:val="000000"/>
          <w:sz w:val="24"/>
          <w:szCs w:val="24"/>
        </w:rPr>
        <w:t>5.1.18. При уборке окон проверить прочность крепления рам и стекол; работы вести стоя на прочных широких подоконниках с применением предохранительного пояса И страховочного каната, который своим свободным концом должен закрепляться за прочные конструкции здания. При узких или непрочных подоконниках следует работать с передвижных столиков ограждением. - подмостей или лестниц стремянок, имеющих площадку с</w:t>
      </w:r>
    </w:p>
    <w:p>
      <w:pPr>
        <w:spacing w:line="240" w:lineRule="auto"/>
        <w:rPr>
          <w:rFonts w:hAnsi="Times New Roman" w:cs="Times New Roman"/>
          <w:color w:val="000000"/>
          <w:sz w:val="24"/>
          <w:szCs w:val="24"/>
        </w:rPr>
      </w:pPr>
      <w:r>
        <w:rPr>
          <w:rFonts w:hAnsi="Times New Roman" w:cs="Times New Roman"/>
          <w:color w:val="000000"/>
          <w:sz w:val="24"/>
          <w:szCs w:val="24"/>
        </w:rPr>
        <w:t>5.1.19. Уборочные работы на высоте производить со стационарных лесов, механизированных подъемных площадок, приставных лестниц, раздвижных лестниц стремянок при надетом предохранительном поясе со страховочным канатом, свободный конец которого должен быть закреплен за прочную конструкцию внутри помещения. Пользоваться на высоте инструментом и инвентарем таким образом, чтобы исключить их падение.</w:t>
      </w:r>
    </w:p>
    <w:p>
      <w:pPr>
        <w:spacing w:line="240" w:lineRule="auto"/>
        <w:rPr>
          <w:rFonts w:hAnsi="Times New Roman" w:cs="Times New Roman"/>
          <w:color w:val="000000"/>
          <w:sz w:val="24"/>
          <w:szCs w:val="24"/>
        </w:rPr>
      </w:pPr>
      <w:r>
        <w:rPr>
          <w:rFonts w:hAnsi="Times New Roman" w:cs="Times New Roman"/>
          <w:color w:val="000000"/>
          <w:sz w:val="24"/>
          <w:szCs w:val="24"/>
        </w:rPr>
        <w:t>5.1.20. При невозможности закрепления лестницы и на гладких полах (метлахская плитка, паркет и т.п.) работать с лестницы только тогда, когда у ее основания находится другой работник для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5.1.21. Уборку мест, расположенных в непосредственной близости от оборудования, производить после полной остановки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5.1.22. Следует избегать соприкосновения с горячим технологическим оборудованием, помнить о том, что металл, имеющий температуру 400-500 градусов по Цельсию, по внешнему виду ничем холодного. не отличается OT</w:t>
      </w:r>
    </w:p>
    <w:p>
      <w:pPr>
        <w:spacing w:line="240" w:lineRule="auto"/>
        <w:rPr>
          <w:rFonts w:hAnsi="Times New Roman" w:cs="Times New Roman"/>
          <w:color w:val="000000"/>
          <w:sz w:val="24"/>
          <w:szCs w:val="24"/>
        </w:rPr>
      </w:pPr>
      <w:r>
        <w:rPr>
          <w:rFonts w:hAnsi="Times New Roman" w:cs="Times New Roman"/>
          <w:color w:val="000000"/>
          <w:sz w:val="24"/>
          <w:szCs w:val="24"/>
        </w:rPr>
        <w:t>5.1.23. Присоединение электроприборов (пылесоса, полотера и т.п.) к сети осуществлять гибким шланговым кабелем, который не должен находиться под ногами или прикасаться к металлическим, горячим, влажным предметам (батареям отопления, водопроводным, газовым трубам и др.).</w:t>
      </w:r>
    </w:p>
    <w:p>
      <w:pPr>
        <w:spacing w:line="240" w:lineRule="auto"/>
        <w:rPr>
          <w:rFonts w:hAnsi="Times New Roman" w:cs="Times New Roman"/>
          <w:color w:val="000000"/>
          <w:sz w:val="24"/>
          <w:szCs w:val="24"/>
        </w:rPr>
      </w:pPr>
      <w:r>
        <w:rPr>
          <w:rFonts w:hAnsi="Times New Roman" w:cs="Times New Roman"/>
          <w:color w:val="000000"/>
          <w:sz w:val="24"/>
          <w:szCs w:val="24"/>
        </w:rPr>
        <w:t>5.1.24.. Скорость при передвижении подметальной, поломоечной и других уборочных машин не должна превышать 1,0 м/с (3 км/ч).</w:t>
      </w:r>
    </w:p>
    <w:p>
      <w:pPr>
        <w:spacing w:line="240" w:lineRule="auto"/>
        <w:rPr>
          <w:rFonts w:hAnsi="Times New Roman" w:cs="Times New Roman"/>
          <w:color w:val="000000"/>
          <w:sz w:val="24"/>
          <w:szCs w:val="24"/>
        </w:rPr>
      </w:pPr>
      <w:r>
        <w:rPr>
          <w:rFonts w:hAnsi="Times New Roman" w:cs="Times New Roman"/>
          <w:color w:val="000000"/>
          <w:sz w:val="24"/>
          <w:szCs w:val="24"/>
        </w:rPr>
        <w:t>5.1.25. Прежде чем передвигать столы и другую мебель, убрать с их поверхности предметы, которые могут упасть.</w:t>
      </w:r>
    </w:p>
    <w:p>
      <w:pPr>
        <w:spacing w:line="240" w:lineRule="auto"/>
        <w:rPr>
          <w:rFonts w:hAnsi="Times New Roman" w:cs="Times New Roman"/>
          <w:color w:val="000000"/>
          <w:sz w:val="24"/>
          <w:szCs w:val="24"/>
        </w:rPr>
      </w:pPr>
      <w:r>
        <w:rPr>
          <w:rFonts w:hAnsi="Times New Roman" w:cs="Times New Roman"/>
          <w:color w:val="000000"/>
          <w:sz w:val="24"/>
          <w:szCs w:val="24"/>
        </w:rPr>
        <w:t>5.1.26. Поверхность столов следует обрабатывать ручной щеткой, после чего протереть слегка влажной тряпкой. При уборке столов следить, чтобы на них не было острых предметов (иголок, перьев, кнопок, лезвий, шила, остатков стекла и т.п.), при наличии таких предметов собрать их, а осколки стекла смести щеткой в совок. При переходе от стола к столу следить за тем, чтобы не зацепить ногами свисающие электрические провода.</w:t>
      </w:r>
    </w:p>
    <w:p>
      <w:pPr>
        <w:spacing w:line="240" w:lineRule="auto"/>
        <w:rPr>
          <w:rFonts w:hAnsi="Times New Roman" w:cs="Times New Roman"/>
          <w:color w:val="000000"/>
          <w:sz w:val="24"/>
          <w:szCs w:val="24"/>
        </w:rPr>
      </w:pPr>
      <w:r>
        <w:rPr>
          <w:rFonts w:hAnsi="Times New Roman" w:cs="Times New Roman"/>
          <w:color w:val="000000"/>
          <w:sz w:val="24"/>
          <w:szCs w:val="24"/>
        </w:rPr>
        <w:t>5.1.27. Протирать настольные электрические лампы, вентиляторы, камины, холодильники следует отключив их от электросети (вынуть вилку из розетки); расположенные в помещении закрытые электрощиты, розетки, выключатели протирать только сухой ветошью.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на рабочем месте или в цехе: прекратить его эксплуатацию, а также подачу к нему электроэнергии, воды, сырья, продукта и т.п.;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возгорания или пожара отключить электроэнергию, сообщить руководству и приступить к тушению имеющимися средствами первичного пожаротушения.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от электросети, инструмент убрать на отведенные для этого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Рабочий инвентарь убрать в предназначенное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ae1bce0a21f40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