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 проведении контроля за содержанием окиси углерода в помещении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контроля за содержанием окиси углерода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контроля за содержанием окиси углерода в помещении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проведению контроля за содержанием окиси углерода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контроля за содержанием окиси углерода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контроля за содержанием окиси углерода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проведении контроля за содержанием окиси углерода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контроля за содержанием окиси углерода в помещении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 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проведению контроля за содержанием окиси углерода в помещении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проведении контроля за содержанием окиси углерода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проведении контроля за содержанием окиси углерода в помещении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работ, работника возможно воздействие вредных и (или) опасных производственных факторов, в том числе: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загазованность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опасностей, в соответствии с перечнем профессиональных рисков и опасностей транспортного участка, представляющих угрозу жизни и здоровью работников, при проведении контроля за содержанием окиси углерода в помещении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проведении контроля за содержанием окиси углерода в помещении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3.5.5. Работник по отбору и анализу проб воздушной среды должен быть обеспечен СИЗОД и средствами связи и индивидуальным прибором.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3.5.6. Работник должен уметь пользоваться средствами защиты органов дыхания (противогазом).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</w:t>
      </w:r>
      <w:r>
        <w:rPr>
          <w:rFonts w:hAnsi="Times New Roman" w:cs="Times New Roman"/>
          <w:color w:val="000000"/>
          <w:sz w:val="24"/>
          <w:szCs w:val="24"/>
        </w:rPr>
        <w:t xml:space="preserve">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Привести в порядок спецодежду. Рукава и полы спецодежды следует застегнуть на все пуговицы, волосы убрать под головной убор. Одежду необходимо заправить так, чтобы не было свисающих концов или развевающихся частей. Обувь должна быть закрытой и на низком каблуке, запрещается засучивать рукава спецодежды и подворачивать голенища сапог.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Получить необходимые сведения от сдающего смену о состоянии оборудования, неисправностях, требующих немедленного устранения, и распоряжениях на предстоящую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После окончания обхода сообщить руководителю работ о готовности смены к приемке.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опробовать оборудование до приема смены;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уходить со смены без оформления приема и сдачи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необходимо внимательно изучить техническое описание и инструкцию по эксплуатации газосигнализаторов.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Газосигнализаторы являются сложными приборами, требующими аккуратного обращения и ухода в процессе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Заряд аккумуляторной батареи, замену аккумуляторных батарей и электрического датчика производить только за пределами взрывоопасной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Для предотвращения выхода аккумуляторов из строя необходимо выключить тумблер питания сигнализатора и осуществить их зарядку.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включении газоанализатора на индикаторе высвечивается значение концентрации измеряемого компонента и с периодом 5–10 секунд вырабатываются короткие звуковой и световой сигналы, что свидетельствует о включенном состоянии газоанализатора.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превышении концентрации измеряемого компонента установленного порога (ПДК) раздаются прерывистые звуковые и световые сигналы с частотой повторения 2–4 Гц.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разряде аккумуляторной батареи на цифровом индикаторе высвечиваются три десятичные точки и прекращается генерация коротких световых и звуковых сигналов.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 окончании работы результаты замера заносятся в журнал контроля воздушной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Недопустима работа газоанализатора после срабатывания сигнала о разряде аккумуляторной батареи.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процессе эксплуатации газоанализатор следует оберегать от ударов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следить за состоянием аккумуляторной батареи. Замену, при необходимости, аккумуляторной батареи и электрического датчика производить только за пределами взрывоопасной зоны. Во время замены аккумуляторной батареи соблюдать полярность.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эксплуатации газоанализатор должен подвергаться ежесменному внешнему осмотру, а также периодическому осмотру не реже одного раза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внешнем осмотре необходимо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целостность маркировки и взрывозащиты и предупредительной подписи;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механических повреждений, влияющих на работоспособность газоанализатора;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всех крепежных элементов;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неповрежденных пломб.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эксплуатировать газосигнализаторы с поврежденной пломбой, поврежденным корпусом, а также по истечении срока действия последней госповерки.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вскрывать корпус прибора во взрывоопасных зонах.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воздействии на газосигнализатор ________ концентрации окиси углерода, многократно превышающей установленные пороги измерения, необходимо время восстановления в пределах 30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Приборы должны осуществлять непрерывный контроль содержания окиси углерода в рабочей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5.12.1. Чувствительность приборов должна быть избирательной по окиси углерода и не иметь перекрестной чувствительности по другим токсичным и горючим газам.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5.13.2 Сигнализация должна срабатывать на двух порогах (уровнях) концентрации СО в рабочей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Прибор контроля, в зависимости от принятой проектом схемы контроля СО в воздухе помещений котельной, должен иметь программу включения (отключения) аварийной вентиляции или автоматического отключения подачи топлива на котел до обеспечения нормальных концентраций СО на постоянных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 Находящиеся в эксплуатации приборы контроля СО должны иметь возможность периодической их проверки без демонтажа.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 Не разрешается применение неисправных, с истекшими сроками поверки приборов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 При срабатывании сигнала «Порог 1» эксплуатационному персоналу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 Убедиться в постоянстве сигнала.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 Открыть двери, фрамуги, проверить действие рабочей вентиляции и включить аварийную вентиляцию (при ее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 Принять меры к обнаружению и устранению причины или источника проникновения СО в помещение котельной.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 Сделать соответствующую запись в вахтенном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 При сохранении уровня концентрации в течение часа — сообщить ответственному лицу за газовое хозяйство котельной о возникшей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 При срабатывании сигнала «Порог 2»: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 Открыть двери, фрамуги, проверить функционирование вентиляции и включение аварийных вентиляторов (при их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 Принять меры к обнаружению и устранению причины или источника проникновения СО в помещение котельной.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 Сообщить ответственному лицу за газовое хозяйство котельной о возникшем инциденте.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 При сохранении концентрации СО 5 ПДК р.з. в течение 30 мин проверить отключение подачи топлива в котел. Повторный пуск котла в работу производится после устранения причин повышенной концентрации СО.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 Сделать соответствующую запись в вахтенном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 Персонал котельной должен ежесменно удостоверяться в работоспособности приборов контроля с отметкой в вахтенном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проведении контроля за содержанием окиси углерода в помещении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</w:t>
      </w:r>
      <w:r>
        <w:rPr>
          <w:rFonts w:hAnsi="Times New Roman" w:cs="Times New Roman"/>
          <w:color w:val="000000"/>
          <w:sz w:val="24"/>
          <w:szCs w:val="24"/>
        </w:rPr>
        <w:t xml:space="preserve">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возникновения пожара необходимо: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все технологические операции;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пожаре;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электроэнергию;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к удалению людей из опасной зоны;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умело и быстро выполнить обязанности, изложенные в плане ликвидации аварий;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изолировать очаг пожара от окружающего воздуха;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горящие объемы заполнить негорючими газами или паром;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искусственному снижению температуры горящего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большинстве случаев горение ликвидируется одновременным применением нескольких методов.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несчастном случае необходимо немедленно освободить пострадавшего от воздействия травмирующего фактора, оказать ему первую помощь и сообщить непосредственному руководителю о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вызвать скорую помощь или отправить пострадавшего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сохранить обстановку на месте несчастного случая до начала расследования, за исключением случаев, когда необходимо вести работы по ликвидации аварии и сохранению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монтировщик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7.2.1.1. Привести в порядок рабочее место. Выключить оборудование. Убрать инструмент и приспособления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7.3.2. Выключить газосигнализатор.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7.3.3. Уложить его в футляр.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7.3.4. Снять защитные средства, спецодежду и спецобувь, привести их в порядок и уложить в места хранения (бригадную сушилку).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7.3.5. Вымыть руки и лицо теплой водой с мылом или принять душ. Для трудноудаляемых загрязнений применять специальные очищающие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8c1d8706fc54ce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