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мелиоративных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при проведении мелиоративных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мелиоративных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при проведении мелиоративных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мелиоративных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при проведении мелиоративных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27.10.2020 № 746н</w:t>
      </w:r>
      <w:r>
        <w:rPr>
          <w:rFonts w:hAnsi="Times New Roman" w:cs="Times New Roman"/>
          <w:color w:val="000000"/>
          <w:sz w:val="24"/>
          <w:szCs w:val="24"/>
        </w:rPr>
        <w:t>"Об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проведении мелиоративных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проведению мелиоративных работ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Работнику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обязан правильно использовать производственное оборудование, инструменты, сырье и материалы, применять технологию, следить за исправностью используемых оборудования и инструментов в пределах выполнения своей трудовой функции;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3.7. Присутствие посторонних лиц в рабочем пространстве оборудования во время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Погрузочно-разгрузочные работы следует выполнять в соответствии с технологическими картами, проектами производства работ, а также правилами, нормами, инструкциями и другими нормативно-технологическими документами, содержащими требования безопасности при производстве работ данного вида.</w:t>
      </w:r>
    </w:p>
    <w:p>
      <w:pPr>
        <w:spacing w:line="240" w:lineRule="auto"/>
        <w:rPr>
          <w:rFonts w:hAnsi="Times New Roman" w:cs="Times New Roman"/>
          <w:color w:val="000000"/>
          <w:sz w:val="24"/>
          <w:szCs w:val="24"/>
        </w:rPr>
      </w:pPr>
      <w:r>
        <w:rPr>
          <w:rFonts w:hAnsi="Times New Roman" w:cs="Times New Roman"/>
          <w:color w:val="000000"/>
          <w:sz w:val="24"/>
          <w:szCs w:val="24"/>
        </w:rPr>
        <w:t>3.9. Работа оборудования осуществляется в соответствии с технической документацией организации - разработчика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3.10. При проведении мелиоративных работ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работник должен пройти стажировку под руководством работников организации,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должен: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организационно-распорядительные, нормативные, методические документы по вопросам эксплуатации оборудования, аппаратуры, приборов и устройств;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схемы, технические характеристики, конструктивные особенности, режимы эксплуатации оборудования, аппаратуры;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их рабочие органы и части, а также перемещаемые машинами изделия, конструкции,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запыленность и влажность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видимость;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или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предусмотренную соответствующими нормами спецодежду и спецобувь, средства индивидуальной защиты. Спецодежда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4.1.2. Изучить место, характер и виды выполняемых работ, составить план их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освещённости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4.1.5. В закрытых емкостях, колодцах, траншеях и шурфах, необходимо провести анализ воздушной среды.</w:t>
      </w:r>
    </w:p>
    <w:p>
      <w:pPr>
        <w:spacing w:line="240" w:lineRule="auto"/>
        <w:rPr>
          <w:rFonts w:hAnsi="Times New Roman" w:cs="Times New Roman"/>
          <w:color w:val="000000"/>
          <w:sz w:val="24"/>
          <w:szCs w:val="24"/>
        </w:rPr>
      </w:pPr>
      <w:r>
        <w:rPr>
          <w:rFonts w:hAnsi="Times New Roman" w:cs="Times New Roman"/>
          <w:color w:val="000000"/>
          <w:sz w:val="24"/>
          <w:szCs w:val="24"/>
        </w:rPr>
        <w:t>4.1.6. Машины должны быть укомплектованы необходимыми средствами для очистки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4.1.7. При подготовке участка к работе кустореза необходимо убрать деревья и пни, диаметр которых по линии среза больше 15 см, а также большие камни.</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наличие и исправность противопожарного инвентаря, наличие средств индивидуальной защиты, аптечки.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4.1.9. Проверить и убедиться в надежности соединения жатки с фактором.</w:t>
      </w:r>
    </w:p>
    <w:p>
      <w:pPr>
        <w:spacing w:line="240" w:lineRule="auto"/>
        <w:rPr>
          <w:rFonts w:hAnsi="Times New Roman" w:cs="Times New Roman"/>
          <w:color w:val="000000"/>
          <w:sz w:val="24"/>
          <w:szCs w:val="24"/>
        </w:rPr>
      </w:pPr>
      <w:r>
        <w:rPr>
          <w:rFonts w:hAnsi="Times New Roman" w:cs="Times New Roman"/>
          <w:color w:val="000000"/>
          <w:sz w:val="24"/>
          <w:szCs w:val="24"/>
        </w:rPr>
        <w:t>4.1.10. Проверить исправность прицепного устройства для комбайнов, оборудованных измельчителем.</w:t>
      </w:r>
    </w:p>
    <w:p>
      <w:pPr>
        <w:spacing w:line="240" w:lineRule="auto"/>
        <w:rPr>
          <w:rFonts w:hAnsi="Times New Roman" w:cs="Times New Roman"/>
          <w:color w:val="000000"/>
          <w:sz w:val="24"/>
          <w:szCs w:val="24"/>
        </w:rPr>
      </w:pPr>
      <w:r>
        <w:rPr>
          <w:rFonts w:hAnsi="Times New Roman" w:cs="Times New Roman"/>
          <w:color w:val="000000"/>
          <w:sz w:val="24"/>
          <w:szCs w:val="24"/>
        </w:rPr>
        <w:t>4.1.11. Не запускать двигатель при открытом копнителе.</w:t>
      </w:r>
    </w:p>
    <w:p>
      <w:pPr>
        <w:spacing w:line="240" w:lineRule="auto"/>
        <w:rPr>
          <w:rFonts w:hAnsi="Times New Roman" w:cs="Times New Roman"/>
          <w:color w:val="000000"/>
          <w:sz w:val="24"/>
          <w:szCs w:val="24"/>
        </w:rPr>
      </w:pPr>
      <w:r>
        <w:rPr>
          <w:rFonts w:hAnsi="Times New Roman" w:cs="Times New Roman"/>
          <w:color w:val="000000"/>
          <w:sz w:val="24"/>
          <w:szCs w:val="24"/>
        </w:rPr>
        <w:t>4.1.12. Перед проверкой срабатывания механизма автоматического открывания клапана копнителя убедиться в отсутствии в зоне его движения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4.1.13. Все виды регулировок, технического обслуживания и ремонта производить после полной остановки машины и выключения двигателя, за исключением регулировок оборотов вентилятора, и барабана комбайна.</w:t>
      </w:r>
    </w:p>
    <w:p>
      <w:pPr>
        <w:spacing w:line="240" w:lineRule="auto"/>
        <w:rPr>
          <w:rFonts w:hAnsi="Times New Roman" w:cs="Times New Roman"/>
          <w:color w:val="000000"/>
          <w:sz w:val="24"/>
          <w:szCs w:val="24"/>
        </w:rPr>
      </w:pPr>
      <w:r>
        <w:rPr>
          <w:rFonts w:hAnsi="Times New Roman" w:cs="Times New Roman"/>
          <w:color w:val="000000"/>
          <w:sz w:val="24"/>
          <w:szCs w:val="24"/>
        </w:rPr>
        <w:t>4.1.14. Проверить надежность и правильность крепления пальцев к брусу режущего аппарата и прочность соединения сегментов ножа.</w:t>
      </w:r>
    </w:p>
    <w:p>
      <w:pPr>
        <w:spacing w:line="240" w:lineRule="auto"/>
        <w:rPr>
          <w:rFonts w:hAnsi="Times New Roman" w:cs="Times New Roman"/>
          <w:color w:val="000000"/>
          <w:sz w:val="24"/>
          <w:szCs w:val="24"/>
        </w:rPr>
      </w:pPr>
      <w:r>
        <w:rPr>
          <w:rFonts w:hAnsi="Times New Roman" w:cs="Times New Roman"/>
          <w:color w:val="000000"/>
          <w:sz w:val="24"/>
          <w:szCs w:val="24"/>
        </w:rPr>
        <w:t>4.1.15. Смену сломанных и затупившихся сегментов производить после установки жатки на опоры (подставки), при выключенном двигателе,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4.1.16. Запасные сегменты режущих ножей хранить связанными, завернутыми в плотную бумагу или ткань в ящике для запчастей.</w:t>
      </w:r>
    </w:p>
    <w:p>
      <w:pPr>
        <w:spacing w:line="240" w:lineRule="auto"/>
        <w:rPr>
          <w:rFonts w:hAnsi="Times New Roman" w:cs="Times New Roman"/>
          <w:color w:val="000000"/>
          <w:sz w:val="24"/>
          <w:szCs w:val="24"/>
        </w:rPr>
      </w:pPr>
      <w:r>
        <w:rPr>
          <w:rFonts w:hAnsi="Times New Roman" w:cs="Times New Roman"/>
          <w:color w:val="000000"/>
          <w:sz w:val="24"/>
          <w:szCs w:val="24"/>
        </w:rPr>
        <w:t>4.1.17. Замену ножа производить вдвоем,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4.1.18. При переоборудовании комбайна на подбор и обмолот валков режущий аппарат отсоединить от механизма привода и установить на него защитный кожух (чехол).</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запуском двигателя комбайна убедиться, что на комбайне и в зоне его возможного движения отсутствуют люди. Запускать комбайн буксированием или скатыванием с горы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комбайна, самоходной косилки, трактора с жаткой на холостом ходу в такой последовательности: убедиться в отсутствии возле агрегата посторонних лиц, подайте сигнал и включите плавно рычаг молотилки, жатки, вал отбора мощности, постоянно увеличивая частоту вращения коленчатого вала до номинальных оборотов. При этом следить, чтобы не было посторонних стуков, шума, повышенной вибрации агрегата. В случае их появления заглушить двигатель и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4.4.3. При подсоединении наклонной камеры к молотилке или жатки к наклонной камере не находиться на узлах и между ними.</w:t>
      </w:r>
    </w:p>
    <w:p>
      <w:pPr>
        <w:spacing w:line="240" w:lineRule="auto"/>
        <w:rPr>
          <w:rFonts w:hAnsi="Times New Roman" w:cs="Times New Roman"/>
          <w:color w:val="000000"/>
          <w:sz w:val="24"/>
          <w:szCs w:val="24"/>
        </w:rPr>
      </w:pPr>
      <w:r>
        <w:rPr>
          <w:rFonts w:hAnsi="Times New Roman" w:cs="Times New Roman"/>
          <w:color w:val="000000"/>
          <w:sz w:val="24"/>
          <w:szCs w:val="24"/>
        </w:rPr>
        <w:t>4.4.4. Перед проведением работ под жаткой установите ее на специальные металлические подставки (козлы), перекрыть кран гидроцилиндров, во избежание травмирования не использовать в качестве подставок случайные предметы, ящики, камни, кирпичи, детали машин и т.п.</w:t>
      </w:r>
    </w:p>
    <w:p>
      <w:pPr>
        <w:spacing w:line="240" w:lineRule="auto"/>
        <w:rPr>
          <w:rFonts w:hAnsi="Times New Roman" w:cs="Times New Roman"/>
          <w:color w:val="000000"/>
          <w:sz w:val="24"/>
          <w:szCs w:val="24"/>
        </w:rPr>
      </w:pPr>
      <w:r>
        <w:rPr>
          <w:rFonts w:hAnsi="Times New Roman" w:cs="Times New Roman"/>
          <w:color w:val="000000"/>
          <w:sz w:val="24"/>
          <w:szCs w:val="24"/>
        </w:rPr>
        <w:t>4.4.5. При подготовке уборочных агрегатов к работе в ночное время проверить исправность всех источников освещения и отрегулировать их так, чтобы была обеспечена хорошая видимость фронта работы и рабочих органов, проверьте освещение щитка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движения к месту работы установить выступающие за габариты машины узлы (рабочие органы) в транспортное положение. Подать звуковой сигнал, убедиться в том, что на пути движения комбайна, трактора нет людей.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и исправность инструмента, инвентаря и приспособлений: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молоток должен иметь поверхность бойка слегка выпуклую, гладкую, без выбоин и наклепов, он должен быть надежно насажен на деревянную ручку и расклинен заостренным металлическим клином;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гаечные ключи должны соответствовать размерам гаек и головок болтов и не должны иметь выработки, трещин, забоин и заусенцев; раздвижные ключи не должны иметь люфта в подвижных частях;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напильники, шаберы, стамески, долота и другой ручной инструмент должны иметь ручку с металлическим кольцом, предохраняющим ее от скалывания; рабочие части инструмента должны быть правильно заточены и не иметь забоин и других повреждений;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ручки ручного инструмента должны быть изготовлены из сухого дерева твердых и вязких пород (клен, дуб, вяз, рябина и т.п.). Поверхность ручки должна быть гладкой, ровно зачищенной, без трещин, заусенцев, сучков и следов масла, с продольным расположением волокон по всей длине;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ударные инструменты (зубило, бородок, просечка, керн и т.п.) не должны иметь скошенных или сбитых затылков, заусенцев;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отвертка должна быть с прямым стержнем, прочно закрепленным в ручке, иметь ровные боковые грани;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тара, носилки и т.п. должны быть исправны, не иметь торчащих гвоздей, прутьев, сломанных досок и т.д.;</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переноски инструментов, если это требуется по условиям работы, каждому рабочему выделяется сумка или легкий переносной ящик.</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технического обслуживания и устранения неисправности на пульте управления электрифицированных машин должен вывешиваться плакат: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4.4.9.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Производственные процессы проведения мелиоративных работ должны осуществляться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5.1.5. Эксплуатация используемых при проведении мелиоративных работ мобильных и стационарных строительных машин, иных средств механизации, производственного оборудования, приспособлений, технологической оснастки, ручных машин и инструмента должна осуществляться в соответствии с требованиями нормативных правовых актов, содержащих государственные нормативные требования охраны труда, и Правил.</w:t>
      </w:r>
    </w:p>
    <w:p>
      <w:pPr>
        <w:spacing w:line="240" w:lineRule="auto"/>
        <w:rPr>
          <w:rFonts w:hAnsi="Times New Roman" w:cs="Times New Roman"/>
          <w:color w:val="000000"/>
          <w:sz w:val="24"/>
          <w:szCs w:val="24"/>
        </w:rPr>
      </w:pPr>
      <w:r>
        <w:rPr>
          <w:rFonts w:hAnsi="Times New Roman" w:cs="Times New Roman"/>
          <w:color w:val="000000"/>
          <w:sz w:val="24"/>
          <w:szCs w:val="24"/>
        </w:rPr>
        <w:t>5.1.6. Запуск машин должен осуществляться системой пуска машин с рабочего места водителя (машиниста, тракториста-машиниста). Запускать машины с помощью буксировки или путем скатывания с уклона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5.1.7. Машины должны быть укомплектованы необходимыми средствами для очистки рабочих органов. Очистка или устранение неисправности рабочих органов должны производиться при остановленном агрегате и при неработающем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5.1.8. Смену, очистку и регулировку рабочих органов навесных орудий и машин, находящихся в поднятом состоянии, допускается проводить только после принятия мер, предупреждающих самопроизвольное их опускание.</w:t>
      </w:r>
    </w:p>
    <w:p>
      <w:pPr>
        <w:spacing w:line="240" w:lineRule="auto"/>
        <w:rPr>
          <w:rFonts w:hAnsi="Times New Roman" w:cs="Times New Roman"/>
          <w:color w:val="000000"/>
          <w:sz w:val="24"/>
          <w:szCs w:val="24"/>
        </w:rPr>
      </w:pPr>
      <w:r>
        <w:rPr>
          <w:rFonts w:hAnsi="Times New Roman" w:cs="Times New Roman"/>
          <w:color w:val="000000"/>
          <w:sz w:val="24"/>
          <w:szCs w:val="24"/>
        </w:rPr>
        <w:t>5.1.9. Используемые при проведении мелиоративных работ машинно-тракторные агрегаты, самоходные или стационарные машины должны быть немедленно остановлены при появлении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5.1.10. Передвижение самоходных машин к местам работы должно осуществляться в соответствии с разработанными маршрутами, утвержденными работодателем или иным уполномоченным им должностным лицом. С маршрутами должны быть ознакомлены при проведении инструктажа все работники, участвующие в выполнении производственного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5.1.11. Передвижение машин через естественные или искусственные препятствия допускается только после обследования пути движения. При необходимости путь движения машины должен быть спланирован с учетом требований, указанных в эксплуатационной документации машины.</w:t>
      </w:r>
    </w:p>
    <w:p>
      <w:pPr>
        <w:spacing w:line="240" w:lineRule="auto"/>
        <w:rPr>
          <w:rFonts w:hAnsi="Times New Roman" w:cs="Times New Roman"/>
          <w:color w:val="000000"/>
          <w:sz w:val="24"/>
          <w:szCs w:val="24"/>
        </w:rPr>
      </w:pPr>
      <w:r>
        <w:rPr>
          <w:rFonts w:hAnsi="Times New Roman" w:cs="Times New Roman"/>
          <w:color w:val="000000"/>
          <w:sz w:val="24"/>
          <w:szCs w:val="24"/>
        </w:rPr>
        <w:t>5.1.12. Выезд машин к месту проведения работ должен осуществляться только при наличии у водителя (машиниста, тракториста)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5.1.13. Нахождение в кабине машин, а также на участке производства работ лиц, не связанных с выполнением данного производственного процесса, не допускается. Число людей, перевозимых в кабине машины, определяется числом мест в кабине, предусмотренных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5.1.14. В полевых условиях хранение машин и заправка их горюче-смазочными материалами должны осуществляться на специальных площадках. Заправка машин топливом должна осуществляться топливным заправщиком.</w:t>
      </w:r>
    </w:p>
    <w:p>
      <w:pPr>
        <w:spacing w:line="240" w:lineRule="auto"/>
        <w:rPr>
          <w:rFonts w:hAnsi="Times New Roman" w:cs="Times New Roman"/>
          <w:color w:val="000000"/>
          <w:sz w:val="24"/>
          <w:szCs w:val="24"/>
        </w:rPr>
      </w:pPr>
      <w:r>
        <w:rPr>
          <w:rFonts w:hAnsi="Times New Roman" w:cs="Times New Roman"/>
          <w:color w:val="000000"/>
          <w:sz w:val="24"/>
          <w:szCs w:val="24"/>
        </w:rPr>
        <w:t>5.1.15. Перед началом выполнения работ в местах, где возможно проявление вредных веществ, и том числе в закрытых емкостях, колодцах, траншеях и шурфах, необходимо провести анализ воздушной среды.</w:t>
      </w:r>
    </w:p>
    <w:p>
      <w:pPr>
        <w:spacing w:line="240" w:lineRule="auto"/>
        <w:rPr>
          <w:rFonts w:hAnsi="Times New Roman" w:cs="Times New Roman"/>
          <w:color w:val="000000"/>
          <w:sz w:val="24"/>
          <w:szCs w:val="24"/>
        </w:rPr>
      </w:pPr>
      <w:r>
        <w:rPr>
          <w:rFonts w:hAnsi="Times New Roman" w:cs="Times New Roman"/>
          <w:color w:val="000000"/>
          <w:sz w:val="24"/>
          <w:szCs w:val="24"/>
        </w:rPr>
        <w:t>5.1.16. Разработка лесосек и проведение лесохозяйственных работ при подготовке участков к проведению мелиоративных работ должны производиться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5.1.17. До начала разработки на каждую лесосеку применительно к конкретным условиям рельефа местности, используемым машинам, оборудованию разрабатывается технологическая карта, в которой указываются:</w:t>
      </w:r>
    </w:p>
    <w:p>
      <w:pPr>
        <w:spacing w:line="240" w:lineRule="auto"/>
        <w:rPr>
          <w:rFonts w:hAnsi="Times New Roman" w:cs="Times New Roman"/>
          <w:color w:val="000000"/>
          <w:sz w:val="24"/>
          <w:szCs w:val="24"/>
        </w:rPr>
      </w:pPr>
      <w:r>
        <w:rPr>
          <w:rFonts w:hAnsi="Times New Roman" w:cs="Times New Roman"/>
          <w:color w:val="000000"/>
          <w:sz w:val="24"/>
          <w:szCs w:val="24"/>
        </w:rPr>
        <w:t>1) порядок подготовки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2) порядок валки деревьев;</w:t>
      </w:r>
    </w:p>
    <w:p>
      <w:pPr>
        <w:spacing w:line="240" w:lineRule="auto"/>
        <w:rPr>
          <w:rFonts w:hAnsi="Times New Roman" w:cs="Times New Roman"/>
          <w:color w:val="000000"/>
          <w:sz w:val="24"/>
          <w:szCs w:val="24"/>
        </w:rPr>
      </w:pPr>
      <w:r>
        <w:rPr>
          <w:rFonts w:hAnsi="Times New Roman" w:cs="Times New Roman"/>
          <w:color w:val="000000"/>
          <w:sz w:val="24"/>
          <w:szCs w:val="24"/>
        </w:rPr>
        <w:t>3) перечень используемого оборудования, инструмента, приспособлений и техники;</w:t>
      </w:r>
    </w:p>
    <w:p>
      <w:pPr>
        <w:spacing w:line="240" w:lineRule="auto"/>
        <w:rPr>
          <w:rFonts w:hAnsi="Times New Roman" w:cs="Times New Roman"/>
          <w:color w:val="000000"/>
          <w:sz w:val="24"/>
          <w:szCs w:val="24"/>
        </w:rPr>
      </w:pPr>
      <w:r>
        <w:rPr>
          <w:rFonts w:hAnsi="Times New Roman" w:cs="Times New Roman"/>
          <w:color w:val="000000"/>
          <w:sz w:val="24"/>
          <w:szCs w:val="24"/>
        </w:rPr>
        <w:t>4) перечень мероприятий, обеспечивающих выполнение требований безопасности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5.1.18. Организационное руководство на лесосеке в соответствии с требованиями технологической карты осуществляет мастер, в распоряжении которого должно быть такое число бригад (звеньев), работу которых он может организовать и ежедневно контролировать. Мастер должен ознакомить работников с технологической картой и выдать схему разрабатываемого бригадой участка лесосеки с четкими изображениями очередности разработки участков, опасных зон, волоков, погрузочных пунктов при валке деревьев.</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лесосечных работ с помощью комплекса машин должно быть обозначено их взаимодействие, указаны опасные зоны.</w:t>
      </w:r>
    </w:p>
    <w:p>
      <w:pPr>
        <w:spacing w:line="240" w:lineRule="auto"/>
        <w:rPr>
          <w:rFonts w:hAnsi="Times New Roman" w:cs="Times New Roman"/>
          <w:color w:val="000000"/>
          <w:sz w:val="24"/>
          <w:szCs w:val="24"/>
        </w:rPr>
      </w:pPr>
      <w:r>
        <w:rPr>
          <w:rFonts w:hAnsi="Times New Roman" w:cs="Times New Roman"/>
          <w:color w:val="000000"/>
          <w:sz w:val="24"/>
          <w:szCs w:val="24"/>
        </w:rPr>
        <w:t>5.1.19. До начала валки деревьев должно быть подготовлено рабочее место: срезан вокруг дерева мешающий валке кустарник, в направлении, противоположном падению дерева, подготовлен путь отхода, а зимой расчищен и утоптан снег.</w:t>
      </w:r>
    </w:p>
    <w:p>
      <w:pPr>
        <w:spacing w:line="240" w:lineRule="auto"/>
        <w:rPr>
          <w:rFonts w:hAnsi="Times New Roman" w:cs="Times New Roman"/>
          <w:color w:val="000000"/>
          <w:sz w:val="24"/>
          <w:szCs w:val="24"/>
        </w:rPr>
      </w:pPr>
      <w:r>
        <w:rPr>
          <w:rFonts w:hAnsi="Times New Roman" w:cs="Times New Roman"/>
          <w:color w:val="000000"/>
          <w:sz w:val="24"/>
          <w:szCs w:val="24"/>
        </w:rPr>
        <w:t>5.1.20. В технологической карте на разработку лесосеки валочными машинами должен быть указан порядок работы машин, их взаимодействие между собой. В случае необходимости дополнительного использования бензомоторного инструмента при машинной валке должны быть определены участки или очередность работы вальщика и машин, схема передвижения людей, включая переход к месту приема пищи.</w:t>
      </w:r>
    </w:p>
    <w:p>
      <w:pPr>
        <w:spacing w:line="240" w:lineRule="auto"/>
        <w:rPr>
          <w:rFonts w:hAnsi="Times New Roman" w:cs="Times New Roman"/>
          <w:color w:val="000000"/>
          <w:sz w:val="24"/>
          <w:szCs w:val="24"/>
        </w:rPr>
      </w:pPr>
      <w:r>
        <w:rPr>
          <w:rFonts w:hAnsi="Times New Roman" w:cs="Times New Roman"/>
          <w:color w:val="000000"/>
          <w:sz w:val="24"/>
          <w:szCs w:val="24"/>
        </w:rPr>
        <w:t>5.1.21. Тропы и дороги, пересекающие лесосеку, на которой выполняют машинную валку деревьев в темное время суток, ограждают знаками безопасности, запрещающими знаками, ставят шлагбаумы, которые, при необходимости, должны быть освещены. Необходимость освещения шлагбаумов определяет мастер.</w:t>
      </w:r>
    </w:p>
    <w:p>
      <w:pPr>
        <w:spacing w:line="240" w:lineRule="auto"/>
        <w:rPr>
          <w:rFonts w:hAnsi="Times New Roman" w:cs="Times New Roman"/>
          <w:color w:val="000000"/>
          <w:sz w:val="24"/>
          <w:szCs w:val="24"/>
        </w:rPr>
      </w:pPr>
      <w:r>
        <w:rPr>
          <w:rFonts w:hAnsi="Times New Roman" w:cs="Times New Roman"/>
          <w:color w:val="000000"/>
          <w:sz w:val="24"/>
          <w:szCs w:val="24"/>
        </w:rPr>
        <w:t>5.1.22. Сжигание древесных остатков должно производиться под руководством ответственного лица (например, бригадир, мастер), прошедшего специальный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5.1.23. Бригада, осуществляющая сжигание древесных остатков, должна быть оснащена двумя комплектами для тушения огня (огнетушители, багры, лопаты, ведра и другие средства) и двумя бульдозерами с буксирными тросами длиной по 30 - 50 м для возможной буксировки одного из них в случае непредвиденной остановки при проведении работ по сжиганию древесных остатков.</w:t>
      </w:r>
    </w:p>
    <w:p>
      <w:pPr>
        <w:spacing w:line="240" w:lineRule="auto"/>
        <w:rPr>
          <w:rFonts w:hAnsi="Times New Roman" w:cs="Times New Roman"/>
          <w:color w:val="000000"/>
          <w:sz w:val="24"/>
          <w:szCs w:val="24"/>
        </w:rPr>
      </w:pPr>
      <w:r>
        <w:rPr>
          <w:rFonts w:hAnsi="Times New Roman" w:cs="Times New Roman"/>
          <w:color w:val="000000"/>
          <w:sz w:val="24"/>
          <w:szCs w:val="24"/>
        </w:rPr>
        <w:t>5.1.24. При сжигании валов древесно-кустарниковой массы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оставлять горящие кучи древесных остатков без дежурных бригад и ответственного за эти работы;</w:t>
      </w:r>
    </w:p>
    <w:p>
      <w:pPr>
        <w:spacing w:line="240" w:lineRule="auto"/>
        <w:rPr>
          <w:rFonts w:hAnsi="Times New Roman" w:cs="Times New Roman"/>
          <w:color w:val="000000"/>
          <w:sz w:val="24"/>
          <w:szCs w:val="24"/>
        </w:rPr>
      </w:pPr>
      <w:r>
        <w:rPr>
          <w:rFonts w:hAnsi="Times New Roman" w:cs="Times New Roman"/>
          <w:color w:val="000000"/>
          <w:sz w:val="24"/>
          <w:szCs w:val="24"/>
        </w:rPr>
        <w:t>2) перетряхивать бульдозером (корчевателем, кусторезом) горящие валы;</w:t>
      </w:r>
    </w:p>
    <w:p>
      <w:pPr>
        <w:spacing w:line="240" w:lineRule="auto"/>
        <w:rPr>
          <w:rFonts w:hAnsi="Times New Roman" w:cs="Times New Roman"/>
          <w:color w:val="000000"/>
          <w:sz w:val="24"/>
          <w:szCs w:val="24"/>
        </w:rPr>
      </w:pPr>
      <w:r>
        <w:rPr>
          <w:rFonts w:hAnsi="Times New Roman" w:cs="Times New Roman"/>
          <w:color w:val="000000"/>
          <w:sz w:val="24"/>
          <w:szCs w:val="24"/>
        </w:rPr>
        <w:t>3) проводить сельскохозяйственные работы на участках сжигания.</w:t>
      </w:r>
    </w:p>
    <w:p>
      <w:pPr>
        <w:spacing w:line="240" w:lineRule="auto"/>
        <w:rPr>
          <w:rFonts w:hAnsi="Times New Roman" w:cs="Times New Roman"/>
          <w:color w:val="000000"/>
          <w:sz w:val="24"/>
          <w:szCs w:val="24"/>
        </w:rPr>
      </w:pPr>
      <w:r>
        <w:rPr>
          <w:rFonts w:hAnsi="Times New Roman" w:cs="Times New Roman"/>
          <w:color w:val="000000"/>
          <w:sz w:val="24"/>
          <w:szCs w:val="24"/>
        </w:rPr>
        <w:t>5.1.25. Сжигание и закапывание древесных остатков на торфяниках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При корчевке пней отдельные работники, взрывники или отдельные бригады взрывников должны находиться друг от друга на безопасном расстоянии и точно знать места расположения и направления движения друг друга.</w:t>
      </w:r>
    </w:p>
    <w:p>
      <w:pPr>
        <w:spacing w:line="240" w:lineRule="auto"/>
        <w:rPr>
          <w:rFonts w:hAnsi="Times New Roman" w:cs="Times New Roman"/>
          <w:color w:val="000000"/>
          <w:sz w:val="24"/>
          <w:szCs w:val="24"/>
        </w:rPr>
      </w:pPr>
      <w:r>
        <w:rPr>
          <w:rFonts w:hAnsi="Times New Roman" w:cs="Times New Roman"/>
          <w:color w:val="000000"/>
          <w:sz w:val="24"/>
          <w:szCs w:val="24"/>
        </w:rPr>
        <w:t>5.1.27. При расстановке взрывников, работающих бригадой на корчевке пней, бригадир обязан указывать направление движения каждому взрывнику при поджигании зажигательных трубок и при отходе в укрытие, подавать общие для всех взрывников сигналы, зажигать контрольные трубки.</w:t>
      </w:r>
    </w:p>
    <w:p>
      <w:pPr>
        <w:spacing w:line="240" w:lineRule="auto"/>
        <w:rPr>
          <w:rFonts w:hAnsi="Times New Roman" w:cs="Times New Roman"/>
          <w:color w:val="000000"/>
          <w:sz w:val="24"/>
          <w:szCs w:val="24"/>
        </w:rPr>
      </w:pPr>
      <w:r>
        <w:rPr>
          <w:rFonts w:hAnsi="Times New Roman" w:cs="Times New Roman"/>
          <w:color w:val="000000"/>
          <w:sz w:val="24"/>
          <w:szCs w:val="24"/>
        </w:rPr>
        <w:t>5.1.28. Работы по очистке от растительных остатков и камней должны проводиться в светлое время суток и при видимости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5.1.29. Приступать к планировочным работам разрешается только после уборки древесно-кустарниковой растительности, корчевки пней, уборки пней и камней и проведении необходимых рыхлительных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5.1.30. В случае обнаружения в разрабатываемом грунте крупных камней, пней, древесины и других предметов работу необходимо приостановить. Возобновлять работу следует только после удаления с пути движения машины препятствий, которые могут вызвать аварию.</w:t>
      </w:r>
    </w:p>
    <w:p>
      <w:pPr>
        <w:spacing w:line="240" w:lineRule="auto"/>
        <w:rPr>
          <w:rFonts w:hAnsi="Times New Roman" w:cs="Times New Roman"/>
          <w:color w:val="000000"/>
          <w:sz w:val="24"/>
          <w:szCs w:val="24"/>
        </w:rPr>
      </w:pPr>
      <w:r>
        <w:rPr>
          <w:rFonts w:hAnsi="Times New Roman" w:cs="Times New Roman"/>
          <w:color w:val="000000"/>
          <w:sz w:val="24"/>
          <w:szCs w:val="24"/>
        </w:rPr>
        <w:t>5.1.31. Подъем целинного пласта и первичную обработку почвы следует проводить в соответствии с требованиями технологических (операционных) карт, технических описаний и иных эксплуатационных документов изготовителей машин и Правил.</w:t>
      </w:r>
    </w:p>
    <w:p>
      <w:pPr>
        <w:spacing w:line="240" w:lineRule="auto"/>
        <w:rPr>
          <w:rFonts w:hAnsi="Times New Roman" w:cs="Times New Roman"/>
          <w:color w:val="000000"/>
          <w:sz w:val="24"/>
          <w:szCs w:val="24"/>
        </w:rPr>
      </w:pPr>
      <w:r>
        <w:rPr>
          <w:rFonts w:hAnsi="Times New Roman" w:cs="Times New Roman"/>
          <w:color w:val="000000"/>
          <w:sz w:val="24"/>
          <w:szCs w:val="24"/>
        </w:rPr>
        <w:t>5.1.32. Соединение агрегатируемых машин с трактором (например, плуги, культиваторы, бороны) и между отдельными машинами должно быть надежным и исключать самопроизвольное их рассоединение.</w:t>
      </w:r>
    </w:p>
    <w:p>
      <w:pPr>
        <w:spacing w:line="240" w:lineRule="auto"/>
        <w:rPr>
          <w:rFonts w:hAnsi="Times New Roman" w:cs="Times New Roman"/>
          <w:color w:val="000000"/>
          <w:sz w:val="24"/>
          <w:szCs w:val="24"/>
        </w:rPr>
      </w:pPr>
      <w:r>
        <w:rPr>
          <w:rFonts w:hAnsi="Times New Roman" w:cs="Times New Roman"/>
          <w:color w:val="000000"/>
          <w:sz w:val="24"/>
          <w:szCs w:val="24"/>
        </w:rPr>
        <w:t>5.1.33. Запрещается приступать к первичной обработке почвы на площадях, не очищенных от камней и древесных остатков.</w:t>
      </w:r>
    </w:p>
    <w:p>
      <w:pPr>
        <w:spacing w:line="240" w:lineRule="auto"/>
        <w:rPr>
          <w:rFonts w:hAnsi="Times New Roman" w:cs="Times New Roman"/>
          <w:color w:val="000000"/>
          <w:sz w:val="24"/>
          <w:szCs w:val="24"/>
        </w:rPr>
      </w:pPr>
      <w:r>
        <w:rPr>
          <w:rFonts w:hAnsi="Times New Roman" w:cs="Times New Roman"/>
          <w:color w:val="000000"/>
          <w:sz w:val="24"/>
          <w:szCs w:val="24"/>
        </w:rPr>
        <w:t>5.1.34. До начала производства земляных работ в зоне расположения подземных коммуникаций необходимо получить письменное разрешение организации, ответственной за эксплуатацию этих коммуникаций, а также установить знаки, указывающие места расположения подземных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5.1.35. Разрабатывать грунт в непосредственной близости от действующих подземных коммуникаций при помощи механизмов, ударных инструментов (ломы, кирки, пневматические инструменты) не допускается. Выполнять данные работы необходимо только при помощи лопат, без резких ударов.</w:t>
      </w:r>
    </w:p>
    <w:p>
      <w:pPr>
        <w:spacing w:line="240" w:lineRule="auto"/>
        <w:rPr>
          <w:rFonts w:hAnsi="Times New Roman" w:cs="Times New Roman"/>
          <w:color w:val="000000"/>
          <w:sz w:val="24"/>
          <w:szCs w:val="24"/>
        </w:rPr>
      </w:pPr>
      <w:r>
        <w:rPr>
          <w:rFonts w:hAnsi="Times New Roman" w:cs="Times New Roman"/>
          <w:color w:val="000000"/>
          <w:sz w:val="24"/>
          <w:szCs w:val="24"/>
        </w:rPr>
        <w:t>5.1.36. При извлечении грунта из выемок с помощью бадей необходимо устраивать защитные навесы-козырьки для укрытия работающих в выемке.</w:t>
      </w:r>
    </w:p>
    <w:p>
      <w:pPr>
        <w:spacing w:line="240" w:lineRule="auto"/>
        <w:rPr>
          <w:rFonts w:hAnsi="Times New Roman" w:cs="Times New Roman"/>
          <w:color w:val="000000"/>
          <w:sz w:val="24"/>
          <w:szCs w:val="24"/>
        </w:rPr>
      </w:pPr>
      <w:r>
        <w:rPr>
          <w:rFonts w:hAnsi="Times New Roman" w:cs="Times New Roman"/>
          <w:color w:val="000000"/>
          <w:sz w:val="24"/>
          <w:szCs w:val="24"/>
        </w:rPr>
        <w:t>5.1.37. При эксплуатации землеройных машин должны быть приняты меры, предупреждающие их опрокидывание или самопроизвольное перемещение.</w:t>
      </w:r>
    </w:p>
    <w:p>
      <w:pPr>
        <w:spacing w:line="240" w:lineRule="auto"/>
        <w:rPr>
          <w:rFonts w:hAnsi="Times New Roman" w:cs="Times New Roman"/>
          <w:color w:val="000000"/>
          <w:sz w:val="24"/>
          <w:szCs w:val="24"/>
        </w:rPr>
      </w:pPr>
      <w:r>
        <w:rPr>
          <w:rFonts w:hAnsi="Times New Roman" w:cs="Times New Roman"/>
          <w:color w:val="000000"/>
          <w:sz w:val="24"/>
          <w:szCs w:val="24"/>
        </w:rPr>
        <w:t>5.1.38. Участок, на котором должен работать экскаватор, необходимо очистить от деревьев, пней, крупных камней и других посторонних предметов, а также отвести с него поверхностные воды.</w:t>
      </w:r>
    </w:p>
    <w:p>
      <w:pPr>
        <w:spacing w:line="240" w:lineRule="auto"/>
        <w:rPr>
          <w:rFonts w:hAnsi="Times New Roman" w:cs="Times New Roman"/>
          <w:color w:val="000000"/>
          <w:sz w:val="24"/>
          <w:szCs w:val="24"/>
        </w:rPr>
      </w:pPr>
      <w:r>
        <w:rPr>
          <w:rFonts w:hAnsi="Times New Roman" w:cs="Times New Roman"/>
          <w:color w:val="000000"/>
          <w:sz w:val="24"/>
          <w:szCs w:val="24"/>
        </w:rPr>
        <w:t>5.1.39. При разработке грунта экскаватор должен устанавливаться на спланированной площадке, а гусеницы или колеса его должны быть заторможены. Во избежание самопроизвольного перемещения экскаватор должен быть закреплен переносными упорами. Запрещается использование для этой цели бревен, камней и подручных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5.1.40. При возникновении опасных условий (оползни грунта, обрыв проводов электролиний, сложные метеорологические условия) работы должны быть немедленно прекращены, работники выведены из опасной зоны, а опасные места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5.1.41. При разработке выемок в грунте экскаватором с прямой лопатой высоту забоя следует определять с таким расчетом, чтобы в процессе работы не образовывались "козырьки" из грунта.</w:t>
      </w:r>
    </w:p>
    <w:p>
      <w:pPr>
        <w:spacing w:line="240" w:lineRule="auto"/>
        <w:rPr>
          <w:rFonts w:hAnsi="Times New Roman" w:cs="Times New Roman"/>
          <w:color w:val="000000"/>
          <w:sz w:val="24"/>
          <w:szCs w:val="24"/>
        </w:rPr>
      </w:pPr>
      <w:r>
        <w:rPr>
          <w:rFonts w:hAnsi="Times New Roman" w:cs="Times New Roman"/>
          <w:color w:val="000000"/>
          <w:sz w:val="24"/>
          <w:szCs w:val="24"/>
        </w:rPr>
        <w:t>5.1.42. Производство земляных работ в темное время суток допускается только на прочных грунтах при достаточном освещении фронта работы и прилегающего к нему участка.</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рыхления мерзлых грунтов механизированными ударными приспособлениями (клин, шар-молот и другие приспособления) в радиусе 50 м от экскаватора должны быть установлены запрещающие знаки в соответствии с установленными требованиями и поясняющей надписью "Запрещается заходить в зону работы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При рыхлении мерзлого грунта механизированными ударными инструментами люди должны находиться от места работы на расстоянии не менее 30 м. При рыхлении грунта немеханизированными ударными инструментами (например, ломом, киркой) люди должны находиться на расстоянии не менее 5 м от мест рыхления.</w:t>
      </w:r>
    </w:p>
    <w:p>
      <w:pPr>
        <w:spacing w:line="240" w:lineRule="auto"/>
        <w:rPr>
          <w:rFonts w:hAnsi="Times New Roman" w:cs="Times New Roman"/>
          <w:color w:val="000000"/>
          <w:sz w:val="24"/>
          <w:szCs w:val="24"/>
        </w:rPr>
      </w:pPr>
      <w:r>
        <w:rPr>
          <w:rFonts w:hAnsi="Times New Roman" w:cs="Times New Roman"/>
          <w:color w:val="000000"/>
          <w:sz w:val="24"/>
          <w:szCs w:val="24"/>
        </w:rPr>
        <w:t>5.1.44. Одновременная работа на одном участке нескольких экскаваторов (машин), один из которых разрушает мерзлый грунт, разрешается в радиусе не менее 50 м от него.</w:t>
      </w:r>
    </w:p>
    <w:p>
      <w:pPr>
        <w:spacing w:line="240" w:lineRule="auto"/>
        <w:rPr>
          <w:rFonts w:hAnsi="Times New Roman" w:cs="Times New Roman"/>
          <w:color w:val="000000"/>
          <w:sz w:val="24"/>
          <w:szCs w:val="24"/>
        </w:rPr>
      </w:pPr>
      <w:r>
        <w:rPr>
          <w:rFonts w:hAnsi="Times New Roman" w:cs="Times New Roman"/>
          <w:color w:val="000000"/>
          <w:sz w:val="24"/>
          <w:szCs w:val="24"/>
        </w:rPr>
        <w:t>5.1.45. Экскаватор должен быть снабжен надежно действующим устройством для подачи звукового сигнала. Сигналы подают по установленной системе, которую должен хорошо знать весь персонал, обслуживающий как экскаватор, так и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5.1.46. Погрузка грунта в кузова транспортных средств должна производиться со стороны заднего или бокового борта в положении, исключающем перемещение ковша экскаватора над кабиной автомобиля или трактора. Если кабина не защищена предохранительным щитом, то водитель во время погрузки обязан выйти из кабины и находиться вне радиуса действия стрелы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5.1.47. Передвигать транспортные средства во время погрузки можно только с разрешения и по сигналу машиниста экскаватора.</w:t>
      </w:r>
    </w:p>
    <w:p>
      <w:pPr>
        <w:spacing w:line="240" w:lineRule="auto"/>
        <w:rPr>
          <w:rFonts w:hAnsi="Times New Roman" w:cs="Times New Roman"/>
          <w:color w:val="000000"/>
          <w:sz w:val="24"/>
          <w:szCs w:val="24"/>
        </w:rPr>
      </w:pPr>
      <w:r>
        <w:rPr>
          <w:rFonts w:hAnsi="Times New Roman" w:cs="Times New Roman"/>
          <w:color w:val="000000"/>
          <w:sz w:val="24"/>
          <w:szCs w:val="24"/>
        </w:rPr>
        <w:t>5.1.48. Работы с применением экскаватора, когда любая его часть может оказаться в пределах охранной зоны находящейся под напряжением или отключенной линии электропередачи, должны выполняться по наряду-допуску под руководством и непрерывным надзором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5.1.49. На крутых спусках и подъемах с продольным уклоном, превышающим установленный техническими данными экскаватора, передвижение его разрешается только в присутствии лица, ответственного за проведение работ, или механика. При этом экскаватор во избежание опрокидывания должен буксироваться трактором или лебедкой.</w:t>
      </w:r>
    </w:p>
    <w:p>
      <w:pPr>
        <w:spacing w:line="240" w:lineRule="auto"/>
        <w:rPr>
          <w:rFonts w:hAnsi="Times New Roman" w:cs="Times New Roman"/>
          <w:color w:val="000000"/>
          <w:sz w:val="24"/>
          <w:szCs w:val="24"/>
        </w:rPr>
      </w:pPr>
      <w:r>
        <w:rPr>
          <w:rFonts w:hAnsi="Times New Roman" w:cs="Times New Roman"/>
          <w:color w:val="000000"/>
          <w:sz w:val="24"/>
          <w:szCs w:val="24"/>
        </w:rPr>
        <w:t>5.1.50. При разработке грунта способом гидромеханизации: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1) зону работы гидромонитора в пределах полуторной дальности действия его струи, а также зону возможного обрушения грунта в пределах не менее трехдневной выработки следует соответственно обозначать предупредительными знаками и надписями и ограждать по верху забоя;</w:t>
      </w:r>
    </w:p>
    <w:p>
      <w:pPr>
        <w:spacing w:line="240" w:lineRule="auto"/>
        <w:rPr>
          <w:rFonts w:hAnsi="Times New Roman" w:cs="Times New Roman"/>
          <w:color w:val="000000"/>
          <w:sz w:val="24"/>
          <w:szCs w:val="24"/>
        </w:rPr>
      </w:pPr>
      <w:r>
        <w:rPr>
          <w:rFonts w:hAnsi="Times New Roman" w:cs="Times New Roman"/>
          <w:color w:val="000000"/>
          <w:sz w:val="24"/>
          <w:szCs w:val="24"/>
        </w:rPr>
        <w:t>2) расположение гидромонитора с ручным (непосредственно оператором) управлением должно быть таким, чтобы между насадкой гидромонитора и стенкой забоя обеспечивалось расстояние не менее высоты забоя, а между гидромонитором и воздушной линией электропередачи во всех случаях - не менее двукратной дальности действия его водяной струи;</w:t>
      </w:r>
    </w:p>
    <w:p>
      <w:pPr>
        <w:spacing w:line="240" w:lineRule="auto"/>
        <w:rPr>
          <w:rFonts w:hAnsi="Times New Roman" w:cs="Times New Roman"/>
          <w:color w:val="000000"/>
          <w:sz w:val="24"/>
          <w:szCs w:val="24"/>
        </w:rPr>
      </w:pPr>
      <w:r>
        <w:rPr>
          <w:rFonts w:hAnsi="Times New Roman" w:cs="Times New Roman"/>
          <w:color w:val="000000"/>
          <w:sz w:val="24"/>
          <w:szCs w:val="24"/>
        </w:rPr>
        <w:t>3) водоводы и пульпопроводы следует располагать за пределами охранной зоны воздушной линии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4) на водоводе в пределах не более 10 м от рабочего места гидромониторщика должна быть задвижка для прекращения подачи воды в аварийных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 места отвалов намываемого грунта необходимо ограждать или обозначать предупредительными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6) очищать зумпф пульпоприемника допускается только после выключения гидромонитора и землесосного снаряда;</w:t>
      </w:r>
    </w:p>
    <w:p>
      <w:pPr>
        <w:spacing w:line="240" w:lineRule="auto"/>
        <w:rPr>
          <w:rFonts w:hAnsi="Times New Roman" w:cs="Times New Roman"/>
          <w:color w:val="000000"/>
          <w:sz w:val="24"/>
          <w:szCs w:val="24"/>
        </w:rPr>
      </w:pPr>
      <w:r>
        <w:rPr>
          <w:rFonts w:hAnsi="Times New Roman" w:cs="Times New Roman"/>
          <w:color w:val="000000"/>
          <w:sz w:val="24"/>
          <w:szCs w:val="24"/>
        </w:rPr>
        <w:t>7) производить работы гидромонитором во время грозы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8) рабочее место гидромониторщика должно быть защищено от забоя защитным экраном.</w:t>
      </w:r>
    </w:p>
    <w:p>
      <w:pPr>
        <w:spacing w:line="240" w:lineRule="auto"/>
        <w:rPr>
          <w:rFonts w:hAnsi="Times New Roman" w:cs="Times New Roman"/>
          <w:color w:val="000000"/>
          <w:sz w:val="24"/>
          <w:szCs w:val="24"/>
        </w:rPr>
      </w:pPr>
      <w:r>
        <w:rPr>
          <w:rFonts w:hAnsi="Times New Roman" w:cs="Times New Roman"/>
          <w:color w:val="000000"/>
          <w:sz w:val="24"/>
          <w:szCs w:val="24"/>
        </w:rPr>
        <w:t>5.1.51. Производство дренажных работ в охранной зоне расположения подземных коммуникаций (электрокабели, газопроводы и другие) допускается при наличии письменного разрешения организаций, ответственных за эксплуатацию этих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подземных сооружений, не указанных в рабочих чертежах, или взрывоопасных материалов дренажные работы немедленно прекращаются до получения разрешения от соответствующих органов надзора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5.1.52. До начала строительства на объект необходимо завозить 30 - 40% материалов, но не менее двухнедельного запаса. Основная часть материалов должна завозиться зимой.</w:t>
      </w:r>
    </w:p>
    <w:p>
      <w:pPr>
        <w:spacing w:line="240" w:lineRule="auto"/>
        <w:rPr>
          <w:rFonts w:hAnsi="Times New Roman" w:cs="Times New Roman"/>
          <w:color w:val="000000"/>
          <w:sz w:val="24"/>
          <w:szCs w:val="24"/>
        </w:rPr>
      </w:pPr>
      <w:r>
        <w:rPr>
          <w:rFonts w:hAnsi="Times New Roman" w:cs="Times New Roman"/>
          <w:color w:val="000000"/>
          <w:sz w:val="24"/>
          <w:szCs w:val="24"/>
        </w:rPr>
        <w:t>5.1.53. Развозку дренажных материалов по трассам дрен должно производить специальное звено, состоящее из 2 - 3 работников (включая тракториста). Для этой цели могут использоваться, в зависимости от проходимости, как гусеничный, так и колесный тракторы с подъемным механизмом и прицепом (санями) и другим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5.1.54. Перед развозкой труб и других дренажных материалов звено должно получить от мастера или бригадира схему расположения на местности дрен, коллекторов и сооружений с указанием мест выгрузки материалов и инструктаж по безопасному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5.1.55. В зависимости от геологических и гидрогеологических условий устройство дренажных траншей (щелей) можно производить траншейными, узкотраншейными и бестраншейными дреноукладчиками, а также одноковшовыми экскаваторами. Разработка траншей независимо от применяемых средств механизации должна начинаться от устья дрен.</w:t>
      </w:r>
    </w:p>
    <w:p>
      <w:pPr>
        <w:spacing w:line="240" w:lineRule="auto"/>
        <w:rPr>
          <w:rFonts w:hAnsi="Times New Roman" w:cs="Times New Roman"/>
          <w:color w:val="000000"/>
          <w:sz w:val="24"/>
          <w:szCs w:val="24"/>
        </w:rPr>
      </w:pPr>
      <w:r>
        <w:rPr>
          <w:rFonts w:hAnsi="Times New Roman" w:cs="Times New Roman"/>
          <w:color w:val="000000"/>
          <w:sz w:val="24"/>
          <w:szCs w:val="24"/>
        </w:rPr>
        <w:t>5.1.56. В случае появления опасности обвалов грунта или горизонтальных трещин в стенках траншеи при выполнении в ней работ необходимо немедленно вывести работников из опасных зон, а работы по укладке, стыковке и изоляции труб на таких участках возобновлять только после крепления стенок траншеи.</w:t>
      </w:r>
    </w:p>
    <w:p>
      <w:pPr>
        <w:spacing w:line="240" w:lineRule="auto"/>
        <w:rPr>
          <w:rFonts w:hAnsi="Times New Roman" w:cs="Times New Roman"/>
          <w:color w:val="000000"/>
          <w:sz w:val="24"/>
          <w:szCs w:val="24"/>
        </w:rPr>
      </w:pPr>
      <w:r>
        <w:rPr>
          <w:rFonts w:hAnsi="Times New Roman" w:cs="Times New Roman"/>
          <w:color w:val="000000"/>
          <w:sz w:val="24"/>
          <w:szCs w:val="24"/>
        </w:rPr>
        <w:t>5.1.57. Спуск в колодец должен производиться в присутствии руководителя работ или его заместителя и при наличии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5.1.58. Во время пребывания работника в колодце лица, участвующие в спуске, не должны отходить от колодца.</w:t>
      </w:r>
    </w:p>
    <w:p>
      <w:pPr>
        <w:spacing w:line="240" w:lineRule="auto"/>
        <w:rPr>
          <w:rFonts w:hAnsi="Times New Roman" w:cs="Times New Roman"/>
          <w:color w:val="000000"/>
          <w:sz w:val="24"/>
          <w:szCs w:val="24"/>
        </w:rPr>
      </w:pPr>
      <w:r>
        <w:rPr>
          <w:rFonts w:hAnsi="Times New Roman" w:cs="Times New Roman"/>
          <w:color w:val="000000"/>
          <w:sz w:val="24"/>
          <w:szCs w:val="24"/>
        </w:rPr>
        <w:t>5.1.59. При очистке открытых мелиоративных каналов от наносов с помощью экскаваторов путь, по которому передвигается экскаватор или каналоочиститель, должен быть выровнен, а на слабых грунтах укреплен щитами.</w:t>
      </w:r>
    </w:p>
    <w:p>
      <w:pPr>
        <w:spacing w:line="240" w:lineRule="auto"/>
        <w:rPr>
          <w:rFonts w:hAnsi="Times New Roman" w:cs="Times New Roman"/>
          <w:color w:val="000000"/>
          <w:sz w:val="24"/>
          <w:szCs w:val="24"/>
        </w:rPr>
      </w:pPr>
      <w:r>
        <w:rPr>
          <w:rFonts w:hAnsi="Times New Roman" w:cs="Times New Roman"/>
          <w:color w:val="000000"/>
          <w:sz w:val="24"/>
          <w:szCs w:val="24"/>
        </w:rPr>
        <w:t>5.1.60. При строительстве дренажных каналов, подлежащих облицовке железобетонными конструкциями, вдоль бермы канала, со стороны подвоза материалов и изделий должна расчищаться полоса, равная ширине монтажного грузоподъемного механизма, проезжей дороги для транспортных средств и бермы шириной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5.1.61. Доставляемые железобетонные конструкции (например, плиты для облицовки каналов, лотки, блоки оголовков), используемые для строительства дренажных каналов, разгружаются вдоль трассы канала и устанавливаются в наклонном положении с опорой на специальные стойки, рассчитанные на необходимую нагрузку.</w:t>
      </w:r>
    </w:p>
    <w:p>
      <w:pPr>
        <w:spacing w:line="240" w:lineRule="auto"/>
        <w:rPr>
          <w:rFonts w:hAnsi="Times New Roman" w:cs="Times New Roman"/>
          <w:color w:val="000000"/>
          <w:sz w:val="24"/>
          <w:szCs w:val="24"/>
        </w:rPr>
      </w:pPr>
      <w:r>
        <w:rPr>
          <w:rFonts w:hAnsi="Times New Roman" w:cs="Times New Roman"/>
          <w:color w:val="000000"/>
          <w:sz w:val="24"/>
          <w:szCs w:val="24"/>
        </w:rPr>
        <w:t>5.1.62. Подачу железобетонных плит к месту укладки на откос следует производить с помощью траверс, обеспечивающих проектное положение плит (с наклоном) и укладку их сразу всей плоскостью на подготовленный откос.</w:t>
      </w:r>
    </w:p>
    <w:p>
      <w:pPr>
        <w:spacing w:line="240" w:lineRule="auto"/>
        <w:rPr>
          <w:rFonts w:hAnsi="Times New Roman" w:cs="Times New Roman"/>
          <w:color w:val="000000"/>
          <w:sz w:val="24"/>
          <w:szCs w:val="24"/>
        </w:rPr>
      </w:pPr>
      <w:r>
        <w:rPr>
          <w:rFonts w:hAnsi="Times New Roman" w:cs="Times New Roman"/>
          <w:color w:val="000000"/>
          <w:sz w:val="24"/>
          <w:szCs w:val="24"/>
        </w:rPr>
        <w:t>5.1.63. При производстве монтажных работ на крутых откосах каналов необходимо организовать страховку монтажников. Места и способы крепления предохранительных поясов к смонтированным конструкциям должны определяться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5.1.64. Расстроповка железобетонных конструкций, подаваемых в канал, должна производиться только после принятия мер, предотвращающих их самопроизвольное смещение.</w:t>
      </w:r>
    </w:p>
    <w:p>
      <w:pPr>
        <w:spacing w:line="240" w:lineRule="auto"/>
        <w:rPr>
          <w:rFonts w:hAnsi="Times New Roman" w:cs="Times New Roman"/>
          <w:color w:val="000000"/>
          <w:sz w:val="24"/>
          <w:szCs w:val="24"/>
        </w:rPr>
      </w:pPr>
      <w:r>
        <w:rPr>
          <w:rFonts w:hAnsi="Times New Roman" w:cs="Times New Roman"/>
          <w:color w:val="000000"/>
          <w:sz w:val="24"/>
          <w:szCs w:val="24"/>
        </w:rPr>
        <w:t>5.1.65. Опалубку, применяемую для возведения монолитных железобетонных конструкций, необходимо изготовлять и применять в соответствии с проектом производства работ, утвержденным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5.1.66. При установке элементов опалубки в несколько ярусов каждый последующий ярус следует устанавливать только после закрепления нижнего яруса.</w:t>
      </w:r>
    </w:p>
    <w:p>
      <w:pPr>
        <w:spacing w:line="240" w:lineRule="auto"/>
        <w:rPr>
          <w:rFonts w:hAnsi="Times New Roman" w:cs="Times New Roman"/>
          <w:color w:val="000000"/>
          <w:sz w:val="24"/>
          <w:szCs w:val="24"/>
        </w:rPr>
      </w:pPr>
      <w:r>
        <w:rPr>
          <w:rFonts w:hAnsi="Times New Roman" w:cs="Times New Roman"/>
          <w:color w:val="000000"/>
          <w:sz w:val="24"/>
          <w:szCs w:val="24"/>
        </w:rPr>
        <w:t>5.1.67. Места для приготовления, разбавления, разноски и нанесения битумной мастики должны иметь достаточное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5.1.68. Проходы, по которым разносят битумную массу, должны быть свободными и очищенными от мусора, а при наличии скользких мест - посыпаны песком. Ходить с бачками, наполненными горячей битумной массой, по подмостям, а также поднимать бачки из канала и опускать их в глубокий канал вручную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5.1.69. При немеханизированном разливе битумную массу в бачки следует заливать при помощи черпаков с длинными ручками, заполняя емкости не более чем на 3/4 и плотно закрывая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5.1.70. Перед началом изоляционных работ в аппаратах и других закрытых емкостях все электродвигатели следует отключить, а на подводящих технологических трубопроводах поставить заглушки и в соответствующих местах вывесить плакаты (надписи), предупреждающие о проведении работ внутри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5.1.71. При выполнении работ с применением горячего битума несколькими рабочими звеньями расстояние между ними должно быть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5.1.72. Для монтажа дождевальных машин необходимо подготовить площадку (полосу), размеры и уклоны которой должны быть не менее указанных в эксплуатационной документации на конкретную марку машины.</w:t>
      </w:r>
    </w:p>
    <w:p>
      <w:pPr>
        <w:spacing w:line="240" w:lineRule="auto"/>
        <w:rPr>
          <w:rFonts w:hAnsi="Times New Roman" w:cs="Times New Roman"/>
          <w:color w:val="000000"/>
          <w:sz w:val="24"/>
          <w:szCs w:val="24"/>
        </w:rPr>
      </w:pPr>
      <w:r>
        <w:rPr>
          <w:rFonts w:hAnsi="Times New Roman" w:cs="Times New Roman"/>
          <w:color w:val="000000"/>
          <w:sz w:val="24"/>
          <w:szCs w:val="24"/>
        </w:rPr>
        <w:t>5.1.73. Полив сельскохозяйственных культур должен проводиться под руководством и контролем работника (например, гидротехника, агронома, инженера) в соответствии с планом-графиком полива, утвержденным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5.1.74. Перед началом технического обслуживания и устранения неисправности на пульте управления электрифицированных машин должен вывешиваться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5.1.75. При включении дождевальной машины в работу задвижку гидранта, подающего воду в трубопровод машины, во избежание гидравлического удара необходимо открывать медленно, не менее 1 - 2 минуты. Давление воды на входе в трубопровод не должно превышать допустимое техническими условиями.</w:t>
      </w:r>
    </w:p>
    <w:p>
      <w:pPr>
        <w:spacing w:line="240" w:lineRule="auto"/>
        <w:rPr>
          <w:rFonts w:hAnsi="Times New Roman" w:cs="Times New Roman"/>
          <w:color w:val="000000"/>
          <w:sz w:val="24"/>
          <w:szCs w:val="24"/>
        </w:rPr>
      </w:pPr>
      <w:r>
        <w:rPr>
          <w:rFonts w:hAnsi="Times New Roman" w:cs="Times New Roman"/>
          <w:color w:val="000000"/>
          <w:sz w:val="24"/>
          <w:szCs w:val="24"/>
        </w:rPr>
        <w:t>5.1.76. При размещении запорной арматуры оросительной сети в колодцах и отсутствии дистанционных приборов арматуры на поверхности земли открытие (закрытие) задвижки должно производиться по наряду-допуску бригадой не менее чем из трех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5.1.77. Трубопроводная сеть после устранения повреждения должна быть подвергнута испытанию на прочность соединений. При проведении испытаний необходимо предусмотреть мероприятия, предупреждающие (исключающие) воздействие на работающих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5.1.78. Запрещается выполнять все виды поливных работ во время грозы, бури.</w:t>
      </w:r>
    </w:p>
    <w:p>
      <w:pPr>
        <w:spacing w:line="240" w:lineRule="auto"/>
        <w:rPr>
          <w:rFonts w:hAnsi="Times New Roman" w:cs="Times New Roman"/>
          <w:color w:val="000000"/>
          <w:sz w:val="24"/>
          <w:szCs w:val="24"/>
        </w:rPr>
      </w:pPr>
      <w:r>
        <w:rPr>
          <w:rFonts w:hAnsi="Times New Roman" w:cs="Times New Roman"/>
          <w:color w:val="000000"/>
          <w:sz w:val="24"/>
          <w:szCs w:val="24"/>
        </w:rPr>
        <w:t>5.1.79. На насосные агрегаты должна быть нанесена соответствующая информация об их технических данных. Коммуникации и аппаратуру снабжают техническими данными схемами с указанием назначения и диаметра трубопровода. На задвижки наносят номера по схеме коммуникаций и стрелки с указанием направления вращения.</w:t>
      </w:r>
    </w:p>
    <w:p>
      <w:pPr>
        <w:spacing w:line="240" w:lineRule="auto"/>
        <w:rPr>
          <w:rFonts w:hAnsi="Times New Roman" w:cs="Times New Roman"/>
          <w:color w:val="000000"/>
          <w:sz w:val="24"/>
          <w:szCs w:val="24"/>
        </w:rPr>
      </w:pPr>
      <w:r>
        <w:rPr>
          <w:rFonts w:hAnsi="Times New Roman" w:cs="Times New Roman"/>
          <w:color w:val="000000"/>
          <w:sz w:val="24"/>
          <w:szCs w:val="24"/>
        </w:rPr>
        <w:t>5.1.80. В помещении насосной станции на видных местах должны быть вывешены правила внутреннего распорядка, графики дежурств и необходимые инструкции по охране труда, противопожарным мероприятиям, эксплуатации насосных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5.1.81. Трубы, пропущенные через стены насосной станции в специальные проемы, должны быть защищены кожухами.</w:t>
      </w:r>
    </w:p>
    <w:p>
      <w:pPr>
        <w:spacing w:line="240" w:lineRule="auto"/>
        <w:rPr>
          <w:rFonts w:hAnsi="Times New Roman" w:cs="Times New Roman"/>
          <w:color w:val="000000"/>
          <w:sz w:val="24"/>
          <w:szCs w:val="24"/>
        </w:rPr>
      </w:pPr>
      <w:r>
        <w:rPr>
          <w:rFonts w:hAnsi="Times New Roman" w:cs="Times New Roman"/>
          <w:color w:val="000000"/>
          <w:sz w:val="24"/>
          <w:szCs w:val="24"/>
        </w:rPr>
        <w:t>5.1.82. Контроль за работой всех агрегатов насосной станции и их ежесменное техническое обслуживание должен проводить дежурный механик. Дежурные сменяются в соответствии с утвержденным работодателем графиком.</w:t>
      </w:r>
    </w:p>
    <w:p>
      <w:pPr>
        <w:spacing w:line="240" w:lineRule="auto"/>
        <w:rPr>
          <w:rFonts w:hAnsi="Times New Roman" w:cs="Times New Roman"/>
          <w:color w:val="000000"/>
          <w:sz w:val="24"/>
          <w:szCs w:val="24"/>
        </w:rPr>
      </w:pPr>
      <w:r>
        <w:rPr>
          <w:rFonts w:hAnsi="Times New Roman" w:cs="Times New Roman"/>
          <w:color w:val="000000"/>
          <w:sz w:val="24"/>
          <w:szCs w:val="24"/>
        </w:rPr>
        <w:t>5.1.83. Работы по ремонту оборудования насосной станции должны проводиться по графику, составленному руководителем работ, с соблюдением мер безопасности. Оборудование должно быть отключено от сети, а также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5.1.84. Очистка и ремонт приемных камер допускаются только после полного отключения их от канала и исключения поступление воды в камеру.</w:t>
      </w:r>
    </w:p>
    <w:p>
      <w:pPr>
        <w:spacing w:line="240" w:lineRule="auto"/>
        <w:rPr>
          <w:rFonts w:hAnsi="Times New Roman" w:cs="Times New Roman"/>
          <w:color w:val="000000"/>
          <w:sz w:val="24"/>
          <w:szCs w:val="24"/>
        </w:rPr>
      </w:pPr>
      <w:r>
        <w:rPr>
          <w:rFonts w:hAnsi="Times New Roman" w:cs="Times New Roman"/>
          <w:color w:val="000000"/>
          <w:sz w:val="24"/>
          <w:szCs w:val="24"/>
        </w:rPr>
        <w:t>5.1.85. Не допускается нахождение людей в водоприемной камере даже при незначительном пропуске воды.</w:t>
      </w:r>
    </w:p>
    <w:p>
      <w:pPr>
        <w:spacing w:line="240" w:lineRule="auto"/>
        <w:rPr>
          <w:rFonts w:hAnsi="Times New Roman" w:cs="Times New Roman"/>
          <w:color w:val="000000"/>
          <w:sz w:val="24"/>
          <w:szCs w:val="24"/>
        </w:rPr>
      </w:pPr>
      <w:r>
        <w:rPr>
          <w:rFonts w:hAnsi="Times New Roman" w:cs="Times New Roman"/>
          <w:color w:val="000000"/>
          <w:sz w:val="24"/>
          <w:szCs w:val="24"/>
        </w:rPr>
        <w:t>5.1.86. Конструкция водозаборных сооружений должна обеспечивать безопасность работ при осмотре и очистке водоприемных колодцев, входных решеток и оголовка от загрязнений, скалывании льда, промывке самотечных галерей.</w:t>
      </w:r>
    </w:p>
    <w:p>
      <w:pPr>
        <w:spacing w:line="240" w:lineRule="auto"/>
        <w:rPr>
          <w:rFonts w:hAnsi="Times New Roman" w:cs="Times New Roman"/>
          <w:color w:val="000000"/>
          <w:sz w:val="24"/>
          <w:szCs w:val="24"/>
        </w:rPr>
      </w:pPr>
      <w:r>
        <w:rPr>
          <w:rFonts w:hAnsi="Times New Roman" w:cs="Times New Roman"/>
          <w:color w:val="000000"/>
          <w:sz w:val="24"/>
          <w:szCs w:val="24"/>
        </w:rPr>
        <w:t>5.1.87. Устройства на всасывающих и самотечных линиях в береговых колодцах (задвижки, шиберы, подъемные механизмы, приемные клапаны и другие) должны быть доступны для обслуживания и ремонта.</w:t>
      </w:r>
    </w:p>
    <w:p>
      <w:pPr>
        <w:spacing w:line="240" w:lineRule="auto"/>
        <w:rPr>
          <w:rFonts w:hAnsi="Times New Roman" w:cs="Times New Roman"/>
          <w:color w:val="000000"/>
          <w:sz w:val="24"/>
          <w:szCs w:val="24"/>
        </w:rPr>
      </w:pPr>
      <w:r>
        <w:rPr>
          <w:rFonts w:hAnsi="Times New Roman" w:cs="Times New Roman"/>
          <w:color w:val="000000"/>
          <w:sz w:val="24"/>
          <w:szCs w:val="24"/>
        </w:rPr>
        <w:t>5.1.88. В колодцах и камерах должны быть прочно закрепленные устройства для спуска (скобы,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5.1.89. Обслуживание всех передвижных насосных станций должно осуществляться в соответствии со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1) перед установкой насосной станции на берегу водоема необходимо выровнять площадку и принять меры, предупреждающие возможность ее сползания;</w:t>
      </w:r>
    </w:p>
    <w:p>
      <w:pPr>
        <w:spacing w:line="240" w:lineRule="auto"/>
        <w:rPr>
          <w:rFonts w:hAnsi="Times New Roman" w:cs="Times New Roman"/>
          <w:color w:val="000000"/>
          <w:sz w:val="24"/>
          <w:szCs w:val="24"/>
        </w:rPr>
      </w:pPr>
      <w:r>
        <w:rPr>
          <w:rFonts w:hAnsi="Times New Roman" w:cs="Times New Roman"/>
          <w:color w:val="000000"/>
          <w:sz w:val="24"/>
          <w:szCs w:val="24"/>
        </w:rPr>
        <w:t>2) перед началом работы работники должны проверить исправность станции и во время работы не оставлять ее без надзора, если станция работает не в автоматическом режиме;</w:t>
      </w:r>
    </w:p>
    <w:p>
      <w:pPr>
        <w:spacing w:line="240" w:lineRule="auto"/>
        <w:rPr>
          <w:rFonts w:hAnsi="Times New Roman" w:cs="Times New Roman"/>
          <w:color w:val="000000"/>
          <w:sz w:val="24"/>
          <w:szCs w:val="24"/>
        </w:rPr>
      </w:pPr>
      <w:r>
        <w:rPr>
          <w:rFonts w:hAnsi="Times New Roman" w:cs="Times New Roman"/>
          <w:color w:val="000000"/>
          <w:sz w:val="24"/>
          <w:szCs w:val="24"/>
        </w:rPr>
        <w:t>3) не допускать к ней работников, не имеющих отношения к проводимым работам;</w:t>
      </w:r>
    </w:p>
    <w:p>
      <w:pPr>
        <w:spacing w:line="240" w:lineRule="auto"/>
        <w:rPr>
          <w:rFonts w:hAnsi="Times New Roman" w:cs="Times New Roman"/>
          <w:color w:val="000000"/>
          <w:sz w:val="24"/>
          <w:szCs w:val="24"/>
        </w:rPr>
      </w:pPr>
      <w:r>
        <w:rPr>
          <w:rFonts w:hAnsi="Times New Roman" w:cs="Times New Roman"/>
          <w:color w:val="000000"/>
          <w:sz w:val="24"/>
          <w:szCs w:val="24"/>
        </w:rPr>
        <w:t>4) все движущиеся части (например, муфты, карданные валы) должны иметь защитные кожухи;</w:t>
      </w:r>
    </w:p>
    <w:p>
      <w:pPr>
        <w:spacing w:line="240" w:lineRule="auto"/>
        <w:rPr>
          <w:rFonts w:hAnsi="Times New Roman" w:cs="Times New Roman"/>
          <w:color w:val="000000"/>
          <w:sz w:val="24"/>
          <w:szCs w:val="24"/>
        </w:rPr>
      </w:pPr>
      <w:r>
        <w:rPr>
          <w:rFonts w:hAnsi="Times New Roman" w:cs="Times New Roman"/>
          <w:color w:val="000000"/>
          <w:sz w:val="24"/>
          <w:szCs w:val="24"/>
        </w:rPr>
        <w:t>5) работы по техническому обслуживанию и ремонту необходимо выполнять только после остановки насосной станции и снятия напряжения в электропроводящей сети.</w:t>
      </w:r>
    </w:p>
    <w:p>
      <w:pPr>
        <w:spacing w:line="240" w:lineRule="auto"/>
        <w:rPr>
          <w:rFonts w:hAnsi="Times New Roman" w:cs="Times New Roman"/>
          <w:color w:val="000000"/>
          <w:sz w:val="24"/>
          <w:szCs w:val="24"/>
        </w:rPr>
      </w:pPr>
      <w:r>
        <w:rPr>
          <w:rFonts w:hAnsi="Times New Roman" w:cs="Times New Roman"/>
          <w:color w:val="000000"/>
          <w:sz w:val="24"/>
          <w:szCs w:val="24"/>
        </w:rPr>
        <w:t>5.1.90. Передвижные насосные станции необходимо транспортировать на прицепе на пониженных скоростях.</w:t>
      </w:r>
    </w:p>
    <w:p>
      <w:pPr>
        <w:spacing w:line="240" w:lineRule="auto"/>
        <w:rPr>
          <w:rFonts w:hAnsi="Times New Roman" w:cs="Times New Roman"/>
          <w:color w:val="000000"/>
          <w:sz w:val="24"/>
          <w:szCs w:val="24"/>
        </w:rPr>
      </w:pPr>
      <w:r>
        <w:rPr>
          <w:rFonts w:hAnsi="Times New Roman" w:cs="Times New Roman"/>
          <w:color w:val="000000"/>
          <w:sz w:val="24"/>
          <w:szCs w:val="24"/>
        </w:rPr>
        <w:t>5.1.91. Место установки насосной станции необходимо оборудовать средствами безопасности согласно требованиям эксплуатационной документации 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5.1.92. При эксплуатации плавучих насосных станций следует вести постоянное наблюдение за горизонтальным положением понтона. Крен понтона не должен превышать 4°.</w:t>
      </w:r>
    </w:p>
    <w:p>
      <w:pPr>
        <w:spacing w:line="240" w:lineRule="auto"/>
        <w:rPr>
          <w:rFonts w:hAnsi="Times New Roman" w:cs="Times New Roman"/>
          <w:color w:val="000000"/>
          <w:sz w:val="24"/>
          <w:szCs w:val="24"/>
        </w:rPr>
      </w:pPr>
      <w:r>
        <w:rPr>
          <w:rFonts w:hAnsi="Times New Roman" w:cs="Times New Roman"/>
          <w:color w:val="000000"/>
          <w:sz w:val="24"/>
          <w:szCs w:val="24"/>
        </w:rPr>
        <w:t>5.1.93. На каждой плавучей насосной станции должны быть сигнальные и противопожарные средства, а также индивидуальные спасательные средства для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Вокруг станции должен быть протянут трос, прикрепленный на такой высоте, чтобы за него мог ухватиться человек для предупреждения падения за борт.</w:t>
      </w:r>
    </w:p>
    <w:p>
      <w:pPr>
        <w:spacing w:line="240" w:lineRule="auto"/>
        <w:rPr>
          <w:rFonts w:hAnsi="Times New Roman" w:cs="Times New Roman"/>
          <w:color w:val="000000"/>
          <w:sz w:val="24"/>
          <w:szCs w:val="24"/>
        </w:rPr>
      </w:pPr>
      <w:r>
        <w:rPr>
          <w:rFonts w:hAnsi="Times New Roman" w:cs="Times New Roman"/>
          <w:color w:val="000000"/>
          <w:sz w:val="24"/>
          <w:szCs w:val="24"/>
        </w:rPr>
        <w:t>5.1.94. Плавучая насосная станция должна быть (с учетом грузоподъемности станции) пришвартована и заякорена. Применяемые канаты должны иметь не менее чем шестикратный запас прочности.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spacing w:line="240" w:lineRule="auto"/>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при посещении производственных площадок, обязан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загорании зерноуборочного комбайна действуйте в следующей последовательности: остановите машину; выключите двигатель; покиньте кабину и примите меры к тушению источника пожара. Если невозможен выход из кабины через дверь, разбейте переднее стекло ногой или металлическим предметом.</w:t>
      </w:r>
    </w:p>
    <w:p>
      <w:pPr>
        <w:spacing w:line="240" w:lineRule="auto"/>
        <w:rPr>
          <w:rFonts w:hAnsi="Times New Roman" w:cs="Times New Roman"/>
          <w:color w:val="000000"/>
          <w:sz w:val="24"/>
          <w:szCs w:val="24"/>
        </w:rPr>
      </w:pPr>
      <w:r>
        <w:rPr>
          <w:rFonts w:hAnsi="Times New Roman" w:cs="Times New Roman"/>
          <w:color w:val="000000"/>
          <w:sz w:val="24"/>
          <w:szCs w:val="24"/>
        </w:rPr>
        <w:t>6.2.4. При буксировке неисправных комбайнов применяйте только жесткую сцепку. Длина сцепки не должна превышать 4 м. Не буксируйте комбайны при включенной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7.1.2.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7b9e742bb814f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