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работ по испытанию внутреннего и наружного противопожарного водопровода на водоотдачу</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проведению испытаний внутреннего и наружного противопожарного водопровода на водоотдачу.</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проведении испытаний внутреннего и наружного противопожарного водопровода на водоотдачу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машин и механизмов вблизи рабочего места;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недостаточное содержание кислорода в воздухе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 рабочем месте наличие и пригодность средств защиты, инструмента и приспособлений, а также электрического фонаря, средств пожаротушения, плакатов или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4.1.5. Убедиться в правильности сборки схемы испытаний, исправности манометров, надежности установки заглушек.</w:t>
      </w:r>
    </w:p>
    <w:p>
      <w:pPr>
        <w:spacing w:line="240" w:lineRule="auto"/>
        <w:rPr>
          <w:rFonts w:hAnsi="Times New Roman" w:cs="Times New Roman"/>
          <w:color w:val="000000"/>
          <w:sz w:val="24"/>
          <w:szCs w:val="24"/>
        </w:rPr>
      </w:pPr>
      <w:r>
        <w:rPr>
          <w:rFonts w:hAnsi="Times New Roman" w:cs="Times New Roman"/>
          <w:color w:val="000000"/>
          <w:sz w:val="24"/>
          <w:szCs w:val="24"/>
        </w:rPr>
        <w:t>4.1.6. Установить и оповестить участников испытаний и их смежников о границах опасной зоны на время проведения испытаний.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Опрессовочное оборудование, используемое при испытаниях трубопровода, располагать вне охранной зоны.</w:t>
      </w:r>
    </w:p>
    <w:p>
      <w:pPr>
        <w:spacing w:line="240" w:lineRule="auto"/>
        <w:rPr>
          <w:rFonts w:hAnsi="Times New Roman" w:cs="Times New Roman"/>
          <w:color w:val="000000"/>
          <w:sz w:val="24"/>
          <w:szCs w:val="24"/>
        </w:rPr>
      </w:pPr>
      <w:r>
        <w:rPr>
          <w:rFonts w:hAnsi="Times New Roman" w:cs="Times New Roman"/>
          <w:color w:val="000000"/>
          <w:sz w:val="24"/>
          <w:szCs w:val="24"/>
        </w:rPr>
        <w:t>4.2.2. Давление на испытываемом участке увеличивать постепенно и равномерно без толчков и ударов с постоянным контролем показаний приборов и работой испытываемой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4.2.3. Осмотр трубопровода производить после снижения давления в трубопроводе до 0,2 МПа при выключенном гидравлическом насосе.</w:t>
      </w:r>
    </w:p>
    <w:p>
      <w:pPr>
        <w:spacing w:line="240" w:lineRule="auto"/>
        <w:rPr>
          <w:rFonts w:hAnsi="Times New Roman" w:cs="Times New Roman"/>
          <w:color w:val="000000"/>
          <w:sz w:val="24"/>
          <w:szCs w:val="24"/>
        </w:rPr>
      </w:pPr>
      <w:r>
        <w:rPr>
          <w:rFonts w:hAnsi="Times New Roman" w:cs="Times New Roman"/>
          <w:color w:val="000000"/>
          <w:sz w:val="24"/>
          <w:szCs w:val="24"/>
        </w:rPr>
        <w:t>4.2.4. Устранять обнаруженные дефекты после полного отключения системы от источников питания.</w:t>
      </w:r>
    </w:p>
    <w:p>
      <w:pPr>
        <w:spacing w:line="240" w:lineRule="auto"/>
        <w:rPr>
          <w:rFonts w:hAnsi="Times New Roman" w:cs="Times New Roman"/>
          <w:color w:val="000000"/>
          <w:sz w:val="24"/>
          <w:szCs w:val="24"/>
        </w:rPr>
      </w:pPr>
      <w:r>
        <w:rPr>
          <w:rFonts w:hAnsi="Times New Roman" w:cs="Times New Roman"/>
          <w:color w:val="000000"/>
          <w:sz w:val="24"/>
          <w:szCs w:val="24"/>
        </w:rPr>
        <w:t>4.2.5. Присоединять, разъединять линии, заполняющие испытываемый участок трубопровода от источника питания, разрешено только после прекращения подачи воды и полного снятия давления.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испытания из высших точек системы удаляется воздух.</w:t>
      </w:r>
    </w:p>
    <w:p>
      <w:pPr>
        <w:spacing w:line="240" w:lineRule="auto"/>
        <w:rPr>
          <w:rFonts w:hAnsi="Times New Roman" w:cs="Times New Roman"/>
          <w:color w:val="000000"/>
          <w:sz w:val="24"/>
          <w:szCs w:val="24"/>
        </w:rPr>
      </w:pPr>
      <w:r>
        <w:rPr>
          <w:rFonts w:hAnsi="Times New Roman" w:cs="Times New Roman"/>
          <w:color w:val="000000"/>
          <w:sz w:val="24"/>
          <w:szCs w:val="24"/>
        </w:rPr>
        <w:t>4.4.2.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первичных средств пожаротушения и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Испытания ВПВ на водоотдачу необходимо осуществлять не реже двух раз в год (весной и осенью) при температуре окружающей среды не ниже 5 оС.</w:t>
      </w:r>
    </w:p>
    <w:p>
      <w:pPr>
        <w:spacing w:line="240" w:lineRule="auto"/>
        <w:rPr>
          <w:rFonts w:hAnsi="Times New Roman" w:cs="Times New Roman"/>
          <w:color w:val="000000"/>
          <w:sz w:val="24"/>
          <w:szCs w:val="24"/>
        </w:rPr>
      </w:pPr>
      <w:r>
        <w:rPr>
          <w:rFonts w:hAnsi="Times New Roman" w:cs="Times New Roman"/>
          <w:color w:val="000000"/>
          <w:sz w:val="24"/>
          <w:szCs w:val="24"/>
        </w:rPr>
        <w:t>5.1.2 Испытания на водоотдачу необходимо проводить при минимальном давлении в магистральной (внешней) сети или в тот период суток, когда в здании, где происходит испытание ВПВ, наблюдается наибольшее по данным соответствующих служб водопотребление (выбирается случай наименьшего давления ВПВ).</w:t>
      </w:r>
    </w:p>
    <w:p>
      <w:pPr>
        <w:spacing w:line="240" w:lineRule="auto"/>
        <w:rPr>
          <w:rFonts w:hAnsi="Times New Roman" w:cs="Times New Roman"/>
          <w:color w:val="000000"/>
          <w:sz w:val="24"/>
          <w:szCs w:val="24"/>
        </w:rPr>
      </w:pPr>
      <w:r>
        <w:rPr>
          <w:rFonts w:hAnsi="Times New Roman" w:cs="Times New Roman"/>
          <w:color w:val="000000"/>
          <w:sz w:val="24"/>
          <w:szCs w:val="24"/>
        </w:rPr>
        <w:t>5.1.3 За обобщенный проверяемый параметр водоотдачи ВПВ принимается давление на диктующем пожарном кране.</w:t>
      </w:r>
    </w:p>
    <w:p>
      <w:pPr>
        <w:spacing w:line="240" w:lineRule="auto"/>
        <w:rPr>
          <w:rFonts w:hAnsi="Times New Roman" w:cs="Times New Roman"/>
          <w:color w:val="000000"/>
          <w:sz w:val="24"/>
          <w:szCs w:val="24"/>
        </w:rPr>
      </w:pPr>
      <w:r>
        <w:rPr>
          <w:rFonts w:hAnsi="Times New Roman" w:cs="Times New Roman"/>
          <w:color w:val="000000"/>
          <w:sz w:val="24"/>
          <w:szCs w:val="24"/>
        </w:rPr>
        <w:t>5.1.4 Диктующий пожарный кран и его место расположения в здании должны быть указаны в проектной документации или определены гидравлическим расчетом.</w:t>
      </w:r>
    </w:p>
    <w:p>
      <w:pPr>
        <w:spacing w:line="240" w:lineRule="auto"/>
        <w:rPr>
          <w:rFonts w:hAnsi="Times New Roman" w:cs="Times New Roman"/>
          <w:color w:val="000000"/>
          <w:sz w:val="24"/>
          <w:szCs w:val="24"/>
        </w:rPr>
      </w:pPr>
      <w:r>
        <w:rPr>
          <w:rFonts w:hAnsi="Times New Roman" w:cs="Times New Roman"/>
          <w:color w:val="000000"/>
          <w:sz w:val="24"/>
          <w:szCs w:val="24"/>
        </w:rPr>
        <w:t>5.1.5 Испытания на водоотдачу необходимо проводить на диктующем кране (на самом высокорасположенном пожарном кране) каждого стояка; при испытаниях одновременно должно быть включено такое количество пожарных кранов, которое регламентировано проектной документацией, причем давление из-меряется только на диктующем пожарном кране; в качестве пожарных кранов могут использоваться пожарные краны нижерасположенные по стояку или краны смежных стояков (или опусков).</w:t>
      </w:r>
    </w:p>
    <w:p>
      <w:pPr>
        <w:spacing w:line="240" w:lineRule="auto"/>
        <w:rPr>
          <w:rFonts w:hAnsi="Times New Roman" w:cs="Times New Roman"/>
          <w:color w:val="000000"/>
          <w:sz w:val="24"/>
          <w:szCs w:val="24"/>
        </w:rPr>
      </w:pPr>
      <w:r>
        <w:rPr>
          <w:rFonts w:hAnsi="Times New Roman" w:cs="Times New Roman"/>
          <w:color w:val="000000"/>
          <w:sz w:val="24"/>
          <w:szCs w:val="24"/>
        </w:rPr>
        <w:t>5.1.6 Если в проектной документации предусмотрена работа несколько пожарных кранов, то в зависимости от архитектуры здания одновременно с диктующим пожарным краном должны использоваться пожарные краны, расположенные ниже по одному и тому же стояку (опуску) и/или расположенные на том же этаже с диктующим пожарным краном и ниже их по соответствующим стоякам</w:t>
      </w:r>
    </w:p>
    <w:p>
      <w:pPr>
        <w:spacing w:line="240" w:lineRule="auto"/>
        <w:rPr>
          <w:rFonts w:hAnsi="Times New Roman" w:cs="Times New Roman"/>
          <w:color w:val="000000"/>
          <w:sz w:val="24"/>
          <w:szCs w:val="24"/>
        </w:rPr>
      </w:pPr>
      <w:r>
        <w:rPr>
          <w:rFonts w:hAnsi="Times New Roman" w:cs="Times New Roman"/>
          <w:color w:val="000000"/>
          <w:sz w:val="24"/>
          <w:szCs w:val="24"/>
        </w:rPr>
        <w:t>5.1.7 Оборудование для проведения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5.1.7.1 Измерительное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Для измерения давления используется измерительная вставка с манометром. Концы вставки должны быть оборудованы муфтовыми соединительными головками (ГОСТ Р 53279).</w:t>
      </w:r>
    </w:p>
    <w:p>
      <w:pPr>
        <w:spacing w:line="240" w:lineRule="auto"/>
        <w:rPr>
          <w:rFonts w:hAnsi="Times New Roman" w:cs="Times New Roman"/>
          <w:color w:val="000000"/>
          <w:sz w:val="24"/>
          <w:szCs w:val="24"/>
        </w:rPr>
      </w:pPr>
      <w:r>
        <w:rPr>
          <w:rFonts w:hAnsi="Times New Roman" w:cs="Times New Roman"/>
          <w:color w:val="000000"/>
          <w:sz w:val="24"/>
          <w:szCs w:val="24"/>
        </w:rPr>
        <w:t>Вставка с манометром может размещаться между клапаном и пожарным рукавом или между пожарным рукавом и пожарным стволом.</w:t>
      </w:r>
    </w:p>
    <w:p>
      <w:pPr>
        <w:spacing w:line="240" w:lineRule="auto"/>
        <w:rPr>
          <w:rFonts w:hAnsi="Times New Roman" w:cs="Times New Roman"/>
          <w:color w:val="000000"/>
          <w:sz w:val="24"/>
          <w:szCs w:val="24"/>
        </w:rPr>
      </w:pPr>
      <w:r>
        <w:rPr>
          <w:rFonts w:hAnsi="Times New Roman" w:cs="Times New Roman"/>
          <w:color w:val="000000"/>
          <w:sz w:val="24"/>
          <w:szCs w:val="24"/>
        </w:rPr>
        <w:t>Манометр устанавливается непосредственно на вставке или может подсоединяться к ней через гибкий шланг длиной не более 1 м.</w:t>
      </w:r>
    </w:p>
    <w:p>
      <w:pPr>
        <w:spacing w:line="240" w:lineRule="auto"/>
        <w:rPr>
          <w:rFonts w:hAnsi="Times New Roman" w:cs="Times New Roman"/>
          <w:color w:val="000000"/>
          <w:sz w:val="24"/>
          <w:szCs w:val="24"/>
        </w:rPr>
      </w:pPr>
      <w:r>
        <w:rPr>
          <w:rFonts w:hAnsi="Times New Roman" w:cs="Times New Roman"/>
          <w:color w:val="000000"/>
          <w:sz w:val="24"/>
          <w:szCs w:val="24"/>
        </w:rPr>
        <w:t>Выбор места размещения измерительной вставки и необходимости использования гибкого шланга определяет испытатель в зависимости от удобства проведения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Манометр должен быть поверен.</w:t>
      </w:r>
    </w:p>
    <w:p>
      <w:pPr>
        <w:spacing w:line="240" w:lineRule="auto"/>
        <w:rPr>
          <w:rFonts w:hAnsi="Times New Roman" w:cs="Times New Roman"/>
          <w:color w:val="000000"/>
          <w:sz w:val="24"/>
          <w:szCs w:val="24"/>
        </w:rPr>
      </w:pPr>
      <w:r>
        <w:rPr>
          <w:rFonts w:hAnsi="Times New Roman" w:cs="Times New Roman"/>
          <w:color w:val="000000"/>
          <w:sz w:val="24"/>
          <w:szCs w:val="24"/>
        </w:rPr>
        <w:t>5.1.7.2 Пожарные стволы</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испытаний на водоотдачу допускается использовать специально выделенные для этих целей ручные пожарные стволы.</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ручных пожарных стволов должна соответствовать ГОСТ Р 53331.</w:t>
      </w:r>
    </w:p>
    <w:p>
      <w:pPr>
        <w:spacing w:line="240" w:lineRule="auto"/>
        <w:rPr>
          <w:rFonts w:hAnsi="Times New Roman" w:cs="Times New Roman"/>
          <w:color w:val="000000"/>
          <w:sz w:val="24"/>
          <w:szCs w:val="24"/>
        </w:rPr>
      </w:pPr>
      <w:r>
        <w:rPr>
          <w:rFonts w:hAnsi="Times New Roman" w:cs="Times New Roman"/>
          <w:color w:val="000000"/>
          <w:sz w:val="24"/>
          <w:szCs w:val="24"/>
        </w:rPr>
        <w:t>Диаметр выходного отверстия ручных пожарных стволов должен соответствовать диаметру, предусмотренному проектом ВПВ для защищаемого здания (одному из трех типоразмеров Ø 13, 16 или 19 мм).</w:t>
      </w:r>
    </w:p>
    <w:p>
      <w:pPr>
        <w:spacing w:line="240" w:lineRule="auto"/>
        <w:rPr>
          <w:rFonts w:hAnsi="Times New Roman" w:cs="Times New Roman"/>
          <w:color w:val="000000"/>
          <w:sz w:val="24"/>
          <w:szCs w:val="24"/>
        </w:rPr>
      </w:pPr>
      <w:r>
        <w:rPr>
          <w:rFonts w:hAnsi="Times New Roman" w:cs="Times New Roman"/>
          <w:color w:val="000000"/>
          <w:sz w:val="24"/>
          <w:szCs w:val="24"/>
        </w:rPr>
        <w:t>5.1.7.3 Пожарные рукава</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испытаний на водоотдачу длина пожарных рукавов должна быть не более 21 м (обычно 10, 15 или 20 м), номинальный диаметр DN 50 или 65 (70) (либо внутренний диаметр 51 или 66 мм); пожарные рукава должны соответствовать по длине и диаметру, регламентированным для данного здания, в котором проводят испытания ВПВ.</w:t>
      </w:r>
    </w:p>
    <w:p>
      <w:pPr>
        <w:spacing w:line="240" w:lineRule="auto"/>
        <w:rPr>
          <w:rFonts w:hAnsi="Times New Roman" w:cs="Times New Roman"/>
          <w:color w:val="000000"/>
          <w:sz w:val="24"/>
          <w:szCs w:val="24"/>
        </w:rPr>
      </w:pPr>
      <w:r>
        <w:rPr>
          <w:rFonts w:hAnsi="Times New Roman" w:cs="Times New Roman"/>
          <w:color w:val="000000"/>
          <w:sz w:val="24"/>
          <w:szCs w:val="24"/>
        </w:rPr>
        <w:t>При измерении давления струю из пожарного рукава допускается направлять в канализацию, водосточную трубу, на улицу и т. п. или в приемный бак вместимостью до 100 л, при этом необходимо предусмотреть защитные средства (например кошму или крышку с отверстием под пожарный ствол), исключающие разбрызгивание из него воды. После испытаний воду из приемного бачка сливают в ближайшее канализационное устройство. Продолжительность измерения давления может не превышать 10 с.</w:t>
      </w:r>
    </w:p>
    <w:p>
      <w:pPr>
        <w:spacing w:line="240" w:lineRule="auto"/>
        <w:rPr>
          <w:rFonts w:hAnsi="Times New Roman" w:cs="Times New Roman"/>
          <w:color w:val="000000"/>
          <w:sz w:val="24"/>
          <w:szCs w:val="24"/>
        </w:rPr>
      </w:pPr>
      <w:r>
        <w:rPr>
          <w:rFonts w:hAnsi="Times New Roman" w:cs="Times New Roman"/>
          <w:color w:val="000000"/>
          <w:sz w:val="24"/>
          <w:szCs w:val="24"/>
        </w:rPr>
        <w:t>5.1.8 Порядок проведения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5.1.8.1 Открыть пожарный шкаф, в котором находится диктующий клапан пожарного крана.</w:t>
      </w:r>
    </w:p>
    <w:p>
      <w:pPr>
        <w:spacing w:line="240" w:lineRule="auto"/>
        <w:rPr>
          <w:rFonts w:hAnsi="Times New Roman" w:cs="Times New Roman"/>
          <w:color w:val="000000"/>
          <w:sz w:val="24"/>
          <w:szCs w:val="24"/>
        </w:rPr>
      </w:pPr>
      <w:r>
        <w:rPr>
          <w:rFonts w:hAnsi="Times New Roman" w:cs="Times New Roman"/>
          <w:color w:val="000000"/>
          <w:sz w:val="24"/>
          <w:szCs w:val="24"/>
        </w:rPr>
        <w:t>5.1.8.2 Отсоединить штатный пожарный рукав от клапана пожарного крана (или отсоединить пожарный рукав от ручного пожарного ствола).</w:t>
      </w:r>
    </w:p>
    <w:p>
      <w:pPr>
        <w:spacing w:line="240" w:lineRule="auto"/>
        <w:rPr>
          <w:rFonts w:hAnsi="Times New Roman" w:cs="Times New Roman"/>
          <w:color w:val="000000"/>
          <w:sz w:val="24"/>
          <w:szCs w:val="24"/>
        </w:rPr>
      </w:pPr>
      <w:r>
        <w:rPr>
          <w:rFonts w:hAnsi="Times New Roman" w:cs="Times New Roman"/>
          <w:color w:val="000000"/>
          <w:sz w:val="24"/>
          <w:szCs w:val="24"/>
        </w:rPr>
        <w:t>5.1.8.3 Подсоединить измерительное устройство к клапану (или подсоединить измерительное устройство к пожарному стволу.</w:t>
      </w:r>
    </w:p>
    <w:p>
      <w:pPr>
        <w:spacing w:line="240" w:lineRule="auto"/>
        <w:rPr>
          <w:rFonts w:hAnsi="Times New Roman" w:cs="Times New Roman"/>
          <w:color w:val="000000"/>
          <w:sz w:val="24"/>
          <w:szCs w:val="24"/>
        </w:rPr>
      </w:pPr>
      <w:r>
        <w:rPr>
          <w:rFonts w:hAnsi="Times New Roman" w:cs="Times New Roman"/>
          <w:color w:val="000000"/>
          <w:sz w:val="24"/>
          <w:szCs w:val="24"/>
        </w:rPr>
        <w:t>5.1.8.4 Подсоединить штатный или специально выделенный пожарный рукав с ручным пожарным стволом к измерительному устройству.</w:t>
      </w:r>
    </w:p>
    <w:p>
      <w:pPr>
        <w:spacing w:line="240" w:lineRule="auto"/>
        <w:rPr>
          <w:rFonts w:hAnsi="Times New Roman" w:cs="Times New Roman"/>
          <w:color w:val="000000"/>
          <w:sz w:val="24"/>
          <w:szCs w:val="24"/>
        </w:rPr>
      </w:pPr>
      <w:r>
        <w:rPr>
          <w:rFonts w:hAnsi="Times New Roman" w:cs="Times New Roman"/>
          <w:color w:val="000000"/>
          <w:sz w:val="24"/>
          <w:szCs w:val="24"/>
        </w:rPr>
        <w:t>Если пожарный ствол перекрывной, необходимо убедиться, что кран ствола открыт.</w:t>
      </w:r>
    </w:p>
    <w:p>
      <w:pPr>
        <w:spacing w:line="240" w:lineRule="auto"/>
        <w:rPr>
          <w:rFonts w:hAnsi="Times New Roman" w:cs="Times New Roman"/>
          <w:color w:val="000000"/>
          <w:sz w:val="24"/>
          <w:szCs w:val="24"/>
        </w:rPr>
      </w:pPr>
      <w:r>
        <w:rPr>
          <w:rFonts w:hAnsi="Times New Roman" w:cs="Times New Roman"/>
          <w:color w:val="000000"/>
          <w:sz w:val="24"/>
          <w:szCs w:val="24"/>
        </w:rPr>
        <w:t>5.1.8.5 Проложить без резких перегибов пожарный рукав в место, где предполагается пролив воды из пожарного ствола (если пролив предполагается в окно - открыть окно, если в приемный бак – пожарный ствол направить в бак и накрыть сверху кошмой).</w:t>
      </w:r>
    </w:p>
    <w:p>
      <w:pPr>
        <w:spacing w:line="240" w:lineRule="auto"/>
        <w:rPr>
          <w:rFonts w:hAnsi="Times New Roman" w:cs="Times New Roman"/>
          <w:color w:val="000000"/>
          <w:sz w:val="24"/>
          <w:szCs w:val="24"/>
        </w:rPr>
      </w:pPr>
      <w:r>
        <w:rPr>
          <w:rFonts w:hAnsi="Times New Roman" w:cs="Times New Roman"/>
          <w:color w:val="000000"/>
          <w:sz w:val="24"/>
          <w:szCs w:val="24"/>
        </w:rPr>
        <w:t>5.1.8.6 Один из испытателей должен удерживать пожарный ствол в заданном направлении, а другой – открыть клапан пожарного крана.</w:t>
      </w:r>
    </w:p>
    <w:p>
      <w:pPr>
        <w:spacing w:line="240" w:lineRule="auto"/>
        <w:rPr>
          <w:rFonts w:hAnsi="Times New Roman" w:cs="Times New Roman"/>
          <w:color w:val="000000"/>
          <w:sz w:val="24"/>
          <w:szCs w:val="24"/>
        </w:rPr>
      </w:pPr>
      <w:r>
        <w:rPr>
          <w:rFonts w:hAnsi="Times New Roman" w:cs="Times New Roman"/>
          <w:color w:val="000000"/>
          <w:sz w:val="24"/>
          <w:szCs w:val="24"/>
        </w:rPr>
        <w:t>Примечание – Если насосная установка испытываемого ВПВ включается автоматически при открытии пожарного крана, то для измерения давления достаточно открыть клапан пожарного крана. Если насосная установка испытываемого ВПВ приводится в действие от ручного пожарного извещателя, то прежде включают ручной пожарный извещатель, а затем открывают клапан пожарного крана.</w:t>
      </w:r>
    </w:p>
    <w:p>
      <w:pPr>
        <w:spacing w:line="240" w:lineRule="auto"/>
        <w:rPr>
          <w:rFonts w:hAnsi="Times New Roman" w:cs="Times New Roman"/>
          <w:color w:val="000000"/>
          <w:sz w:val="24"/>
          <w:szCs w:val="24"/>
        </w:rPr>
      </w:pPr>
      <w:r>
        <w:rPr>
          <w:rFonts w:hAnsi="Times New Roman" w:cs="Times New Roman"/>
          <w:color w:val="000000"/>
          <w:sz w:val="24"/>
          <w:szCs w:val="24"/>
        </w:rPr>
        <w:t>5.1.8.7 Продолжительность испытания (длительность подачи воды) должна быть не менее длительности достижения установившегося режима на диктующем пожарном кране, т.е. не менее длительности достижения установившегося давления. Продолжительность измерения давления должна быть достаточной, чтобы успеть полностью открыть клапан пожарного крана и провести считывание показаний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5.1.8.8 Зафиксировать по манометру значение установившегося давления у диктующего клапана Р кл.изм (или у диктующего ствола Р ст.изм).</w:t>
      </w:r>
    </w:p>
    <w:p>
      <w:pPr>
        <w:spacing w:line="240" w:lineRule="auto"/>
        <w:rPr>
          <w:rFonts w:hAnsi="Times New Roman" w:cs="Times New Roman"/>
          <w:color w:val="000000"/>
          <w:sz w:val="24"/>
          <w:szCs w:val="24"/>
        </w:rPr>
      </w:pPr>
      <w:r>
        <w:rPr>
          <w:rFonts w:hAnsi="Times New Roman" w:cs="Times New Roman"/>
          <w:color w:val="000000"/>
          <w:sz w:val="24"/>
          <w:szCs w:val="24"/>
        </w:rPr>
        <w:t>5.1.8.9 Если пожарный ствол перекрывной, необходимо перекрыть кран ствола.</w:t>
      </w:r>
    </w:p>
    <w:p>
      <w:pPr>
        <w:spacing w:line="240" w:lineRule="auto"/>
        <w:rPr>
          <w:rFonts w:hAnsi="Times New Roman" w:cs="Times New Roman"/>
          <w:color w:val="000000"/>
          <w:sz w:val="24"/>
          <w:szCs w:val="24"/>
        </w:rPr>
      </w:pPr>
      <w:r>
        <w:rPr>
          <w:rFonts w:hAnsi="Times New Roman" w:cs="Times New Roman"/>
          <w:color w:val="000000"/>
          <w:sz w:val="24"/>
          <w:szCs w:val="24"/>
        </w:rPr>
        <w:t>5.1.8.10 Дать команду на отключение пожарного насоса.</w:t>
      </w:r>
    </w:p>
    <w:p>
      <w:pPr>
        <w:spacing w:line="240" w:lineRule="auto"/>
        <w:rPr>
          <w:rFonts w:hAnsi="Times New Roman" w:cs="Times New Roman"/>
          <w:color w:val="000000"/>
          <w:sz w:val="24"/>
          <w:szCs w:val="24"/>
        </w:rPr>
      </w:pPr>
      <w:r>
        <w:rPr>
          <w:rFonts w:hAnsi="Times New Roman" w:cs="Times New Roman"/>
          <w:color w:val="000000"/>
          <w:sz w:val="24"/>
          <w:szCs w:val="24"/>
        </w:rPr>
        <w:t>5.1.8.11 Перекрыть клапан пожарного крана и слить воду из пожарного рукава.</w:t>
      </w:r>
    </w:p>
    <w:p>
      <w:pPr>
        <w:spacing w:line="240" w:lineRule="auto"/>
        <w:rPr>
          <w:rFonts w:hAnsi="Times New Roman" w:cs="Times New Roman"/>
          <w:color w:val="000000"/>
          <w:sz w:val="24"/>
          <w:szCs w:val="24"/>
        </w:rPr>
      </w:pPr>
      <w:r>
        <w:rPr>
          <w:rFonts w:hAnsi="Times New Roman" w:cs="Times New Roman"/>
          <w:color w:val="000000"/>
          <w:sz w:val="24"/>
          <w:szCs w:val="24"/>
        </w:rPr>
        <w:t>5.1.8.12 Занести показания в рабочий журнал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5.1.8.13 Отсоединить измерительное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5.1.8.14 Соединить штатный пожарный рукав с клапаном (или соединить штатный пожарный рукав с ручным пожарным стволом).</w:t>
      </w:r>
    </w:p>
    <w:p>
      <w:pPr>
        <w:spacing w:line="240" w:lineRule="auto"/>
        <w:rPr>
          <w:rFonts w:hAnsi="Times New Roman" w:cs="Times New Roman"/>
          <w:color w:val="000000"/>
          <w:sz w:val="24"/>
          <w:szCs w:val="24"/>
        </w:rPr>
      </w:pPr>
      <w:r>
        <w:rPr>
          <w:rFonts w:hAnsi="Times New Roman" w:cs="Times New Roman"/>
          <w:color w:val="000000"/>
          <w:sz w:val="24"/>
          <w:szCs w:val="24"/>
        </w:rPr>
        <w:t>7.3.8.15 Закрыть и опломбировать пожарный шкаф.</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заготовками, обработанными деталями, инструментом, приспособлениями, стеллажами и тумбочками,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наличии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поломок оборудования, угрожающих аварией, необходимо прекратить его эксплуатацию, прекратить подачу электроэнергии, оповестить об опасности окружающих людей, мастера, содействовать в ликвидации аварии и не возобновлять работу до устранения возникших поломок.</w:t>
      </w:r>
    </w:p>
    <w:p>
      <w:pPr>
        <w:spacing w:line="240" w:lineRule="auto"/>
        <w:rPr>
          <w:rFonts w:hAnsi="Times New Roman" w:cs="Times New Roman"/>
          <w:color w:val="000000"/>
          <w:sz w:val="24"/>
          <w:szCs w:val="24"/>
        </w:rPr>
      </w:pPr>
      <w:r>
        <w:rPr>
          <w:rFonts w:hAnsi="Times New Roman" w:cs="Times New Roman"/>
          <w:color w:val="000000"/>
          <w:sz w:val="24"/>
          <w:szCs w:val="24"/>
        </w:rPr>
        <w:t>6.3.2. При разрыве, срыве гибких шлангов, трубопроводов гидросистему отключить.</w:t>
      </w:r>
    </w:p>
    <w:p>
      <w:pPr>
        <w:spacing w:line="240" w:lineRule="auto"/>
        <w:rPr>
          <w:rFonts w:hAnsi="Times New Roman" w:cs="Times New Roman"/>
          <w:color w:val="000000"/>
          <w:sz w:val="24"/>
          <w:szCs w:val="24"/>
        </w:rPr>
      </w:pPr>
      <w:r>
        <w:rPr>
          <w:rFonts w:hAnsi="Times New Roman" w:cs="Times New Roman"/>
          <w:color w:val="000000"/>
          <w:sz w:val="24"/>
          <w:szCs w:val="24"/>
        </w:rPr>
        <w:t>6.3.3. При опасности разрыва в соединениях гидросистемы отключить ее от энергоисточника и сбросить давление.</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Весь инструмент, приспособления и средства защиты привести в порядок и разместить в шкафах и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наличие инструмента и убрать его в шкаф, отведенный для его хранения. Запрещается оставлять инструмент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7.3.3. Привести в порядок рабочее место, при уборке пользоваться сжатым воздухом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d5ae993522b45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