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проведении работ по консервации металлических сосудов жидким азотом</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проведение работ по консервации металлических сосудов жидким азотом.</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консервации металлических сосудов жидким азотом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проникающие в организм человека через органы дыхания, желудочно-кишечный тракт, кожные покровы и слизистые оболочки;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газообразные вещества;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высокая токсичность сенсибилизирующих, аллергических и раздражающих свойств легкогорючих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 повышенная или пониженная ионизация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значения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и электромагнитных излучений;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и магнитного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ультрафиолетовой и инфракрасной радиации;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грузоподъемные машины и механизмы, подвижные части технологического оборудования, инструменты, перемещаемые изделия, заготовки,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 инструменты);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давление жидкого азота;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обморожение открытых участков тела при попадании на них жидкого азота;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взрыв вследствие потери вакуума;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конденсация на охлажденных жидким азотом поверхностях кислорода и возгорание при контакте с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внешним осмотром исправность подсоединительных шлангов, запорной арматуры, достаточную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4.1.2. Помещения, где проводится работа с жидким азотом, должны быть оборудованы приточно-вытяжной вентиляцией, обеспечивающей содержание кислорода в воздухе не менее 19 процентов и не более 23 процентов.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оборудования и агрегатов;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вентиляционных систем и средств пожаротушения;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средств контроля, управления, противоаварийной автоматической защиты, исполнительных механизмов, средств сигнализации и связи.</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ограждений и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инструмента и приспособлений;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трапов, мостиков, обеспечить их надежную установку.</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Инструмент, приспособления и материалы расположить в удобном и безопасном для пользования месте.</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отсутствие пролива (перелива) нефтепродукта.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 проведении работ по консервации металлических сосудов жидким азотом работники должны применять средства индивидуальной защиты, предохраняющие их от попадания низкотемпературной жидкости на открытые участки кожных покровов и в глаза: спецодежду, спецобувь, головные уборы, защитные рукавицы (перчатки) от низких температур, защитные очки или защитные лицевые щитки, а также избегать прикосновения открытых поверхностей тела к оборудованию и металлическим деталям, охлажденным жидким азотом (или его парами).</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применения средств индивидуальной защиты, предохраняющих работников от попадания низкотемпературной жидкости на открытые участки тела;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плотно закрывать горловину сосуда, так как испарение части жидкого азота создает внутри сосуда избыточное давление и тем самым создает опасность повреждения сосуда или выброс жидкого азота. Закрывать сосуды Дьюара допустимо только предназначенными для них крышками.</w:t>
      </w:r>
    </w:p>
    <w:p>
      <w:pPr>
        <w:spacing w:line="240" w:lineRule="auto"/>
        <w:rPr>
          <w:rFonts w:hAnsi="Times New Roman" w:cs="Times New Roman"/>
          <w:color w:val="000000"/>
          <w:sz w:val="24"/>
          <w:szCs w:val="24"/>
        </w:rPr>
      </w:pPr>
      <w:r>
        <w:rPr>
          <w:rFonts w:hAnsi="Times New Roman" w:cs="Times New Roman"/>
          <w:color w:val="000000"/>
          <w:sz w:val="24"/>
          <w:szCs w:val="24"/>
        </w:rPr>
        <w:t>5.1.5. При появлении на поверхности верхней части корпуса сосуда с жидким азотом инея или "снеговой шубы", слой которого нарастает по мере испарения жидкого азота, следует удалить из сосуда жидкий азот и поставить сосуд на трое суток на отогрев в помещение с ограниченным доступом посещения.</w:t>
      </w:r>
    </w:p>
    <w:p>
      <w:pPr>
        <w:spacing w:line="240" w:lineRule="auto"/>
        <w:rPr>
          <w:rFonts w:hAnsi="Times New Roman" w:cs="Times New Roman"/>
          <w:color w:val="000000"/>
          <w:sz w:val="24"/>
          <w:szCs w:val="24"/>
        </w:rPr>
      </w:pPr>
      <w:r>
        <w:rPr>
          <w:rFonts w:hAnsi="Times New Roman" w:cs="Times New Roman"/>
          <w:color w:val="000000"/>
          <w:sz w:val="24"/>
          <w:szCs w:val="24"/>
        </w:rPr>
        <w:t>5.1.6. При проведении работ по консервации металлических сосудов жидким азотом дополнительно необходимо проверить исправность манометров и предохранительных клапанов для сброса высокого давления и убедиться, что они не имеют повреждений и у них не истек срок поверки.</w:t>
      </w:r>
    </w:p>
    <w:p>
      <w:pPr>
        <w:spacing w:line="240" w:lineRule="auto"/>
        <w:rPr>
          <w:rFonts w:hAnsi="Times New Roman" w:cs="Times New Roman"/>
          <w:color w:val="000000"/>
          <w:sz w:val="24"/>
          <w:szCs w:val="24"/>
        </w:rPr>
      </w:pPr>
      <w:r>
        <w:rPr>
          <w:rFonts w:hAnsi="Times New Roman" w:cs="Times New Roman"/>
          <w:color w:val="000000"/>
          <w:sz w:val="24"/>
          <w:szCs w:val="24"/>
        </w:rPr>
        <w:t>5.1.7. Сосуд с жидким азотом на месте применения должен быть установлен в вертикальное положение так, чтобы исключалось его падение и повреждение. При этом сосуд должен быть размещен на расстоянии не менее 1 м от приборов отопления и защищен от воздействия прямых солнечных лучей.</w:t>
      </w:r>
    </w:p>
    <w:p>
      <w:pPr>
        <w:spacing w:line="240" w:lineRule="auto"/>
        <w:rPr>
          <w:rFonts w:hAnsi="Times New Roman" w:cs="Times New Roman"/>
          <w:color w:val="000000"/>
          <w:sz w:val="24"/>
          <w:szCs w:val="24"/>
        </w:rPr>
      </w:pPr>
      <w:r>
        <w:rPr>
          <w:rFonts w:hAnsi="Times New Roman" w:cs="Times New Roman"/>
          <w:color w:val="000000"/>
          <w:sz w:val="24"/>
          <w:szCs w:val="24"/>
        </w:rPr>
        <w:t>Снимать крышку с горловины сосуда с жидким азотом следует только перед началом работы.</w:t>
      </w:r>
    </w:p>
    <w:p>
      <w:pPr>
        <w:spacing w:line="240" w:lineRule="auto"/>
        <w:rPr>
          <w:rFonts w:hAnsi="Times New Roman" w:cs="Times New Roman"/>
          <w:color w:val="000000"/>
          <w:sz w:val="24"/>
          <w:szCs w:val="24"/>
        </w:rPr>
      </w:pPr>
      <w:r>
        <w:rPr>
          <w:rFonts w:hAnsi="Times New Roman" w:cs="Times New Roman"/>
          <w:color w:val="000000"/>
          <w:sz w:val="24"/>
          <w:szCs w:val="24"/>
        </w:rPr>
        <w:t>В перерывах в работе и по окончании работы сосуд должен закрываться предназначенной для него (штатной) крышкой.</w:t>
      </w:r>
    </w:p>
    <w:p>
      <w:pPr>
        <w:spacing w:line="240" w:lineRule="auto"/>
        <w:rPr>
          <w:rFonts w:hAnsi="Times New Roman" w:cs="Times New Roman"/>
          <w:color w:val="000000"/>
          <w:sz w:val="24"/>
          <w:szCs w:val="24"/>
        </w:rPr>
      </w:pPr>
      <w:r>
        <w:rPr>
          <w:rFonts w:hAnsi="Times New Roman" w:cs="Times New Roman"/>
          <w:color w:val="000000"/>
          <w:sz w:val="24"/>
          <w:szCs w:val="24"/>
        </w:rPr>
        <w:t>5.1.8. Слив производится на открытой специальной площадке в безопасном месте. Наличие дерева, бумаги и прочих органических продуктов вблизи места слива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5.1.9. Для удаления ила или твердых частиц необходимо слить остатки из сосуда, промыть сосуд чистым жидким азотом и поставить на отогрев. Не ранее чем через трое суток сосуд промывают теплым водным раствором моющего средства и ополаскивают водой.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транспортировке пустых сосудов необходимо соблюдать следующие требования: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транспортное средство должно быть чистым и безопасным в пожарном отношении;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перевозить сосуды вместе с какими бы то ни было жировыми веществами и горючими материалами;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сосуды во время перевозки необходимо закрепить таким образом, чтобы они не могли перемещаться и не соударялись между собой;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переливать сжиженный газ в пути не допускается;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переноске вручную обязательно брать сосуд за ручки вдвоем. Перекатывать сосуды с места на место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5.2.2.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попадании на кожу дизельного топлива или керосина следует смыть их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6.3.5.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Отключите оборудование от электрической сети: все рубильники, тумблеры, переключатели поставьте в положение "Выключено".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убедиться, что вентили надежно закрыты.</w:t>
      </w:r>
    </w:p>
    <w:p>
      <w:pPr>
        <w:spacing w:line="240" w:lineRule="auto"/>
        <w:rPr>
          <w:rFonts w:hAnsi="Times New Roman" w:cs="Times New Roman"/>
          <w:color w:val="000000"/>
          <w:sz w:val="24"/>
          <w:szCs w:val="24"/>
        </w:rPr>
      </w:pPr>
      <w:r>
        <w:rPr>
          <w:rFonts w:hAnsi="Times New Roman" w:cs="Times New Roman"/>
          <w:color w:val="000000"/>
          <w:sz w:val="24"/>
          <w:szCs w:val="24"/>
        </w:rPr>
        <w:t>7.3.2. Сложить инструмент, инвентарь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7.3.3. Обтирочный материал удалить из рабочего помещения.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7d52453c5dd49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