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складских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проведении складских работ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складских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при проведении складских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складских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ГОСТ, </w:t>
      </w:r>
      <w:r>
        <w:rPr>
          <w:rFonts w:hAnsi="Times New Roman" w:cs="Times New Roman"/>
          <w:color w:val="000000"/>
          <w:sz w:val="24"/>
          <w:szCs w:val="24"/>
        </w:rPr>
        <w:t>Приказ Росстандарта от 12.01.2017 №№ 6-ст</w:t>
      </w:r>
      <w:r>
        <w:rPr>
          <w:rFonts w:hAnsi="Times New Roman" w:cs="Times New Roman"/>
          <w:color w:val="000000"/>
          <w:sz w:val="24"/>
          <w:szCs w:val="24"/>
        </w:rPr>
        <w:t>, ГОСТ Р 55525-2017,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проведении складских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падающим грузом при неаккуратном его складировании;</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рук при переноске тары и грузов без рукавиц, а также при вскрытии тары;</w:t>
      </w:r>
    </w:p>
    <w:p>
      <w:pPr>
        <w:spacing w:line="240" w:lineRule="auto"/>
        <w:rPr>
          <w:rFonts w:hAnsi="Times New Roman" w:cs="Times New Roman"/>
          <w:color w:val="000000"/>
          <w:sz w:val="24"/>
          <w:szCs w:val="24"/>
        </w:rPr>
      </w:pPr>
      <w:r>
        <w:rPr>
          <w:rFonts w:hAnsi="Times New Roman" w:cs="Times New Roman"/>
          <w:color w:val="000000"/>
          <w:sz w:val="24"/>
          <w:szCs w:val="24"/>
        </w:rPr>
        <w:t>– переноска тяжестей сверх предельно допустимой нормы;</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работника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2"/>
        </w:numPr>
        <w:spacing w:beforeAutospacing="1" w:afterAutospacing="1" w:line="240" w:lineRule="auto"/>
        <w:ind w:left="780" w:right="180"/>
        <w:rPr>
          <w:rFonts w:hAnsi="Times New Roman" w:cs="Times New Roman"/>
          <w:color w:val="000000"/>
          <w:sz w:val="24"/>
          <w:szCs w:val="24"/>
        </w:rPr>
      </w:pPr>
    </w:p>
    <w:p>
      <w:pPr>
        <w:spacing w:line="240" w:lineRule="auto"/>
        <w:ind w:left="60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Стеллажи должны быть прочными, исключающими падение груза, иметь бортики. Расстояние между стеллажами должно быть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Переносить грузы в таре и пустую тару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5.1.8. Укладывать грузы аккуратно, надежно, чтобы не было их падения. Более тяжелые грузы размещать на нижних полках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5.1.9. Не загромождать тарой, товарами и другими предметами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5.1.10. Не разбрасывать около склада (кладовой) неисправную тару, посуду с острыми краями, битую стеклянную тару.</w:t>
      </w:r>
    </w:p>
    <w:p>
      <w:pPr>
        <w:spacing w:line="240" w:lineRule="auto"/>
        <w:rPr>
          <w:rFonts w:hAnsi="Times New Roman" w:cs="Times New Roman"/>
          <w:color w:val="000000"/>
          <w:sz w:val="24"/>
          <w:szCs w:val="24"/>
        </w:rPr>
      </w:pPr>
      <w:r>
        <w:rPr>
          <w:rFonts w:hAnsi="Times New Roman" w:cs="Times New Roman"/>
          <w:color w:val="000000"/>
          <w:sz w:val="24"/>
          <w:szCs w:val="24"/>
        </w:rPr>
        <w:t>5.1.11. Не хранить на складе (в кладовой) битую посуду.</w:t>
      </w:r>
    </w:p>
    <w:p>
      <w:pPr>
        <w:spacing w:line="240" w:lineRule="auto"/>
        <w:rPr>
          <w:rFonts w:hAnsi="Times New Roman" w:cs="Times New Roman"/>
          <w:color w:val="000000"/>
          <w:sz w:val="24"/>
          <w:szCs w:val="24"/>
        </w:rPr>
      </w:pPr>
      <w:r>
        <w:rPr>
          <w:rFonts w:hAnsi="Times New Roman" w:cs="Times New Roman"/>
          <w:color w:val="000000"/>
          <w:sz w:val="24"/>
          <w:szCs w:val="24"/>
        </w:rPr>
        <w:t>5.1.12. Помещения складов (кладовых) держать в чистоте, выбоины в полу и щели должны своевременно заделываться.</w:t>
      </w:r>
    </w:p>
    <w:p>
      <w:pPr>
        <w:spacing w:line="240" w:lineRule="auto"/>
        <w:rPr>
          <w:rFonts w:hAnsi="Times New Roman" w:cs="Times New Roman"/>
          <w:color w:val="000000"/>
          <w:sz w:val="24"/>
          <w:szCs w:val="24"/>
        </w:rPr>
      </w:pPr>
      <w:r>
        <w:rPr>
          <w:rFonts w:hAnsi="Times New Roman" w:cs="Times New Roman"/>
          <w:color w:val="000000"/>
          <w:sz w:val="24"/>
          <w:szCs w:val="24"/>
        </w:rPr>
        <w:t>5.1.13. Не оставлять в порожней таре острых предметов, торчащих гвоздей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вскрытием деревянной тары осмотреть ее и удалить торчащие гвозди соответствующим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5.1.15. Банки вскрывать только консервным ножом.</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пожара не пользоваться открытым огнем, а также не размещать тару ближе 0,5 м от светильников.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работником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стеллажа, выявлении повреждений, деформаций,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разгрузить поврежденный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его ограждению;</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лицу, ответственному за эксплуатацию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b28fa5a3d894f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