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занятий для детей в гончарной мастерской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проведении занятий для детей в гончарной мастерской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занятий для детей в гончарной мастерской;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занятий для детей в гончарной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при проведении занятий для детей в гончарной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СП 2.4.3648-20 </w:t>
      </w:r>
      <w:r>
        <w:rPr>
          <w:rFonts w:hAnsi="Times New Roman" w:cs="Times New Roman"/>
          <w:color w:val="000000"/>
          <w:sz w:val="24"/>
          <w:szCs w:val="24"/>
        </w:rPr>
        <w:t xml:space="preserve"> "Санитарно-эпидемиологические требования к организациям воспитания и обучения, отдыха и оздоровления детей и молодежи".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занятий для детей в гончарной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занятий для детей в гончарной мастерской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на сотрудника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вращающиеся и перемещающиеся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сети,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запылённость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недостаток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Специальная одежда, специальная обувь и другие средства индивидуальной защиты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завучу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костюм, фартук и нарукавники, в карман фартука поместить влажное полотенце для обтирания рук.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Специальная одежда, специальная обувь и другие средства индивидуальной защиты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максимально устойчивом положении гончарного круга, он не должен покачиваться.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установки круга нельзя его передвигать с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Налить в таз чуть больше половины воды комнатной температуры и поставить его в корыто за планшайбой.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Пустой таз поставить в пространство под гончарным кругом и опустить в него кончик резинового шланга (второй кончик этого шланга должен быть одет на патрубок корыта).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комфортной и продолжительной работы за гончарным кругом, необходимо обеспечить анатомически правильное положение тела: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угол между голенью и бедром должен быть больше 90 градусов;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уровень бедер должен быть выше уровня планшайбы;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высота посадки регулируется подкладыванием под тумбу фанеры;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обеспечения длительной работы за кругом, потребуется мягкая подушка на крышке тумбы;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правый локоть должен опираться на правое бедро, левый – быть прижатым к корпусу.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движения должны быть уверенными, но плавными, торопиться не следует.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ученику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Не покидать рабочее место без разрешения учителя.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гончарном круге возможно возникновение следующих аварийных ситуаций: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неисправностей гончарного круга следует немедленно прекратить работу, замедлить движение круга до полной остановки, отключить электропитание, сообщить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немедленно сообщить руководству, вызвать пожарную охрану по телефону 101 и приступить к тушению огня имеющимися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Полностью очистить гончарный круг от следов глины: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мойки круга использовать поролоновые губки;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завершив мойку, протереть сухой ветошью все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появлении ржавчины на поверхности планшайбы, достаточно на полных оборотах поднести к ней кусочек сухой древесины. Нельзя использовать абразивные материалы (наждачная бумага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e96192cc3b47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