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манипулятор с вакумной системой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манипуляторе с вакумной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рабочих поверхностей;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манипулятора с вакумной системой;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 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устойчивом положении манипулятора с вакумной системой,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4.2.2. Запрещается устанавливать аппарат в агрессивной среде и в пыльных</w:t>
      </w:r>
      <w:r>
        <w:br/>
      </w:r>
      <w:r>
        <w:rPr>
          <w:rFonts w:hAnsi="Times New Roman" w:cs="Times New Roman"/>
          <w:color w:val="000000"/>
          <w:sz w:val="24"/>
          <w:szCs w:val="24"/>
        </w:rPr>
        <w:t>помещениях во избежание нестабильной работы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Манипулятор с вакумной системой необходимо заземлить перед началом работы. Для подключения питания необходимо использовать розетку с соответствующим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4.4.2. При подключении манипулятора с вакумной системой в сеть нужно убедиться в том, что вакуумный насос работает правильно, выкачивает воздух из вакуумной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4.4.3. Если насос работает в обратную сторону, необходимо выключить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4.4.4.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4.4.5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4.4.5.1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4.4.5.2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4.4.5.3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4.4.5.4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4.4.5.5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4.4.5.6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4.4.5.7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рабочее место в чистоте, своевременно убирать с пола обрывки ленты, пленки, следить, чтобы после наладки и регулировки упаковочных машин на полу не было масла. При необходимости потребовать уборки пола.</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проходы к пультам управления, распределительным щитам, электрошкафам, к вентилям подачи воздуха, пути эвакуации и другие проходы порожней тарой, инвентарем, готовыми транспортными пакетами.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манипулятора с вакумной системой необходимо, чтобы каждый захват удерживал равную часть нагрузки, груз был подвешен горизонтально, а на поверхности груза не было загрязнений, которые могли бы препятствовать надежному контакту вакуумных захватов с поверхностью.</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манипуляторов с вакумной системой для перемещения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Перед вводом в эксплуатацию и после каждого ремонта вакуумное устройство должно испытываться, а перед началом работы осматриваться (особенно шланги, вакуумные захваты)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манипулятора с вакумной системой запрещается находиться в проемах грузовых люков и в зоне перемещения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Манипулятор с вакумной системой должен быть оснащен вакуумным манометром, хорошо видимым в моменты захвата и освобождения груза, дающим оператору показания о состоянии вакуума в любое время и имеющим четкую красную риску, указывающую на предельное состояние вакуума, при котором грузоподъемное устройство должно немедленно выключаться.</w:t>
      </w:r>
    </w:p>
    <w:p>
      <w:pPr>
        <w:spacing w:line="240" w:lineRule="auto"/>
        <w:rPr>
          <w:rFonts w:hAnsi="Times New Roman" w:cs="Times New Roman"/>
          <w:color w:val="000000"/>
          <w:sz w:val="24"/>
          <w:szCs w:val="24"/>
        </w:rPr>
      </w:pPr>
      <w:r>
        <w:rPr>
          <w:rFonts w:hAnsi="Times New Roman" w:cs="Times New Roman"/>
          <w:color w:val="000000"/>
          <w:sz w:val="24"/>
          <w:szCs w:val="24"/>
        </w:rPr>
        <w:t>Манипулятор с вакумной системой оснащается звуковым прибором, оповещающим оператора и рабочих, находящихся у захвата, о прекращении работы вакуумного насоса или о снижении вакуума ниже рабочей величины.</w:t>
      </w:r>
    </w:p>
    <w:p>
      <w:pPr>
        <w:spacing w:line="240" w:lineRule="auto"/>
        <w:rPr>
          <w:rFonts w:hAnsi="Times New Roman" w:cs="Times New Roman"/>
          <w:color w:val="000000"/>
          <w:sz w:val="24"/>
          <w:szCs w:val="24"/>
        </w:rPr>
      </w:pPr>
      <w:r>
        <w:rPr>
          <w:rFonts w:hAnsi="Times New Roman" w:cs="Times New Roman"/>
          <w:color w:val="000000"/>
          <w:sz w:val="24"/>
          <w:szCs w:val="24"/>
        </w:rPr>
        <w:t>Манипулятор с вакумной системой оснащаться средствами, с помощью которых при отказе вакуумного насоса поддерживается достаточное давление для удержания груза от падения в течение времени, необходимого для опускания его на причал или в трюм.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допускается оставлять работающую машину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неисправностей в работе машины немедленно ее остановить и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или в цехе, прекратить его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угрозы здоровью, опасности поломки манипулятора с вакумной системой или при попадании посторонних предметов в вакуумную камеру, манипулятор необходимо незамедлительно остановить с помощью кнопки "стоп" на передней панели.</w:t>
      </w:r>
    </w:p>
    <w:p>
      <w:pPr>
        <w:spacing w:line="240" w:lineRule="auto"/>
        <w:rPr>
          <w:rFonts w:hAnsi="Times New Roman" w:cs="Times New Roman"/>
          <w:color w:val="000000"/>
          <w:sz w:val="24"/>
          <w:szCs w:val="24"/>
        </w:rPr>
      </w:pPr>
      <w:r>
        <w:rPr>
          <w:rFonts w:hAnsi="Times New Roman" w:cs="Times New Roman"/>
          <w:color w:val="000000"/>
          <w:sz w:val="24"/>
          <w:szCs w:val="24"/>
        </w:rPr>
        <w:t>6.3.3.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Манипулятор выключить кнопкой "стоп" на панели управления, затем надежно обесточить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Очистку машин, уборку пространства вокруг оборудования от пыли и других включений производить щеткой, ветошью или сжатым воздухом после полной остановки исполнительных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7.3.2. Не применять для этой цели воду, химические растворы и летучие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7.3.3. Допускается использовать небольшое количество очистителя.</w:t>
      </w:r>
    </w:p>
    <w:p>
      <w:pPr>
        <w:spacing w:line="240" w:lineRule="auto"/>
        <w:rPr>
          <w:rFonts w:hAnsi="Times New Roman" w:cs="Times New Roman"/>
          <w:color w:val="000000"/>
          <w:sz w:val="24"/>
          <w:szCs w:val="24"/>
        </w:rPr>
      </w:pPr>
      <w:r>
        <w:rPr>
          <w:rFonts w:hAnsi="Times New Roman" w:cs="Times New Roman"/>
          <w:color w:val="000000"/>
          <w:sz w:val="24"/>
          <w:szCs w:val="24"/>
        </w:rPr>
        <w:t>Всегда, когда манипулятор с вакумной системой не используется, кабель электропитания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уборка отходов, гвоздей, скоб непосредственно руками.</w:t>
      </w:r>
    </w:p>
    <w:p>
      <w:pPr>
        <w:spacing w:line="240" w:lineRule="auto"/>
        <w:rPr>
          <w:rFonts w:hAnsi="Times New Roman" w:cs="Times New Roman"/>
          <w:color w:val="000000"/>
          <w:sz w:val="24"/>
          <w:szCs w:val="24"/>
        </w:rPr>
      </w:pPr>
      <w:r>
        <w:rPr>
          <w:rFonts w:hAnsi="Times New Roman" w:cs="Times New Roman"/>
          <w:color w:val="000000"/>
          <w:sz w:val="24"/>
          <w:szCs w:val="24"/>
        </w:rPr>
        <w:t>Уборочный инвентарь убрать в места хранения, использованную ветошь вынести из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418139ebe3048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