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на автоматическом флексо принтере-слоттере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автоматическом флексо принтере-слоттере.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от 04.12.2020 № 859н</w:t>
      </w:r>
      <w:r>
        <w:rPr>
          <w:rFonts w:hAnsi="Times New Roman" w:cs="Times New Roman"/>
          <w:color w:val="000000"/>
          <w:sz w:val="24"/>
          <w:szCs w:val="24"/>
        </w:rPr>
        <w:t xml:space="preserve"> «Об утверждении Правил по охране труда в целлюлозно-бумажной и лесохимической промышленности».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работе на автоматическом флексо принтере-слоттере.</w:t>
      </w:r>
    </w:p>
    <w:p>
      <w:pPr>
        <w:spacing w:line="240" w:lineRule="auto"/>
        <w:rPr>
          <w:rFonts w:hAnsi="Times New Roman" w:cs="Times New Roman"/>
          <w:color w:val="000000"/>
          <w:sz w:val="24"/>
          <w:szCs w:val="24"/>
        </w:rPr>
      </w:pPr>
      <w:r>
        <w:rPr>
          <w:rFonts w:hAnsi="Times New Roman" w:cs="Times New Roman"/>
          <w:color w:val="000000"/>
          <w:sz w:val="24"/>
          <w:szCs w:val="24"/>
        </w:rPr>
        <w:t>3.1.2. При работе на автоматическом флексо принтере-слоттере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на автоматическом флексо принтере-слоттере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края оборудования, бумаги;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содержание бумажной пыли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машины, включающих, выключающих устройств, наличие и прочность крепления ограждений, наличие защитного заземления, чистоту и порядок на рабочем месте. Убрать лишние предметы с оборудования (масленки, ветошь и т. д.).</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Никогда не разбирайте и не переоборудуйте слоттер. Разборка или переоборудование может привести к выходу слоттера из строя.</w:t>
      </w:r>
    </w:p>
    <w:p>
      <w:pPr>
        <w:spacing w:line="240" w:lineRule="auto"/>
        <w:rPr>
          <w:rFonts w:hAnsi="Times New Roman" w:cs="Times New Roman"/>
          <w:color w:val="000000"/>
          <w:sz w:val="24"/>
          <w:szCs w:val="24"/>
        </w:rPr>
      </w:pPr>
      <w:r>
        <w:rPr>
          <w:rFonts w:hAnsi="Times New Roman" w:cs="Times New Roman"/>
          <w:color w:val="000000"/>
          <w:sz w:val="24"/>
          <w:szCs w:val="24"/>
        </w:rPr>
        <w:t>5.1.2. Не используйте слоттер в сыром помещении. Избегайте попадания воды на слоттер. Указанные условия могут привести к возгоранию, поражению электрическим током или к поломке слоттера.</w:t>
      </w:r>
    </w:p>
    <w:p>
      <w:pPr>
        <w:spacing w:line="240" w:lineRule="auto"/>
        <w:rPr>
          <w:rFonts w:hAnsi="Times New Roman" w:cs="Times New Roman"/>
          <w:color w:val="000000"/>
          <w:sz w:val="24"/>
          <w:szCs w:val="24"/>
        </w:rPr>
      </w:pPr>
      <w:r>
        <w:rPr>
          <w:rFonts w:hAnsi="Times New Roman" w:cs="Times New Roman"/>
          <w:color w:val="000000"/>
          <w:sz w:val="24"/>
          <w:szCs w:val="24"/>
        </w:rPr>
        <w:t>5.1.3. В случае возникновения непредвиденной ситуации (дым или странный запах из устройства) может возникнуть возгорание или поражение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5.1.4. Немедленно выключите слоттер и выдерните вилку питания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5.1.5. Не пытайтесь починить слоттер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5.1.6. Используйте прилагаемый в комплекте силовой провод.</w:t>
      </w:r>
    </w:p>
    <w:p>
      <w:pPr>
        <w:spacing w:line="240" w:lineRule="auto"/>
        <w:rPr>
          <w:rFonts w:hAnsi="Times New Roman" w:cs="Times New Roman"/>
          <w:color w:val="000000"/>
          <w:sz w:val="24"/>
          <w:szCs w:val="24"/>
        </w:rPr>
      </w:pPr>
      <w:r>
        <w:rPr>
          <w:rFonts w:hAnsi="Times New Roman" w:cs="Times New Roman"/>
          <w:color w:val="000000"/>
          <w:sz w:val="24"/>
          <w:szCs w:val="24"/>
        </w:rPr>
        <w:t>5.1.7. Избегайте повреждения либо обрыва силового провода.</w:t>
      </w:r>
    </w:p>
    <w:p>
      <w:pPr>
        <w:spacing w:line="240" w:lineRule="auto"/>
        <w:rPr>
          <w:rFonts w:hAnsi="Times New Roman" w:cs="Times New Roman"/>
          <w:color w:val="000000"/>
          <w:sz w:val="24"/>
          <w:szCs w:val="24"/>
        </w:rPr>
      </w:pPr>
      <w:r>
        <w:rPr>
          <w:rFonts w:hAnsi="Times New Roman" w:cs="Times New Roman"/>
          <w:color w:val="000000"/>
          <w:sz w:val="24"/>
          <w:szCs w:val="24"/>
        </w:rPr>
        <w:t>5.1.8. Помещение тяжёлого предмета на силовой кабель, либо его растягивание или нагрев могут привести к возгоранию или поражению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5.1.9. Не трогайте движущиеся ролики протяжки; в противном случае есть риск повредить пальцы или оторвать ногти.</w:t>
      </w:r>
    </w:p>
    <w:p>
      <w:pPr>
        <w:spacing w:line="240" w:lineRule="auto"/>
        <w:rPr>
          <w:rFonts w:hAnsi="Times New Roman" w:cs="Times New Roman"/>
          <w:color w:val="000000"/>
          <w:sz w:val="24"/>
          <w:szCs w:val="24"/>
        </w:rPr>
      </w:pPr>
      <w:r>
        <w:rPr>
          <w:rFonts w:hAnsi="Times New Roman" w:cs="Times New Roman"/>
          <w:color w:val="000000"/>
          <w:sz w:val="24"/>
          <w:szCs w:val="24"/>
        </w:rPr>
        <w:t>5.1.10. Держите руки и голову подальше от слоттера во время резки (черчения); в противном случае волосы могут застрять в слоттере или вы можете получить травму.</w:t>
      </w:r>
    </w:p>
    <w:p>
      <w:pPr>
        <w:spacing w:line="240" w:lineRule="auto"/>
        <w:rPr>
          <w:rFonts w:hAnsi="Times New Roman" w:cs="Times New Roman"/>
          <w:color w:val="000000"/>
          <w:sz w:val="24"/>
          <w:szCs w:val="24"/>
        </w:rPr>
      </w:pPr>
      <w:r>
        <w:rPr>
          <w:rFonts w:hAnsi="Times New Roman" w:cs="Times New Roman"/>
          <w:color w:val="000000"/>
          <w:sz w:val="24"/>
          <w:szCs w:val="24"/>
        </w:rPr>
        <w:t>5.1.11. Распрямите излишне скрученный лист материала перед использованием в слоттере.</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допускать на рабочее место лиц, не имеющих отношения к работе, а также передоверять оборудование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работать на оборудовании со снятыми ограждениями и неисправными блокировками.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оставлять ГЖ и ЛВЖ в проходах, проездах и рабочих зонах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Если на металлических частях машины обнаружено напряжение (ощущение тока), электродвигатель гудит, в случае появления вибрации или повышенного уровня шума, при резком нагревании электропроводов, электродвигателя, снижении числа оборотов вала электродвигателя, искрении в электрооборудовании, обрыве заземляющего провода, остановить машину, доложить мастеру о неисправности и без его указаний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Остановить машину и отключить ее от электроэнергии при:</w:t>
      </w:r>
    </w:p>
    <w:p>
      <w:pPr>
        <w:spacing w:line="240" w:lineRule="auto"/>
        <w:rPr>
          <w:rFonts w:hAnsi="Times New Roman" w:cs="Times New Roman"/>
          <w:color w:val="000000"/>
          <w:sz w:val="24"/>
          <w:szCs w:val="24"/>
        </w:rPr>
      </w:pPr>
      <w:r>
        <w:rPr>
          <w:rFonts w:hAnsi="Times New Roman" w:cs="Times New Roman"/>
          <w:color w:val="000000"/>
          <w:sz w:val="24"/>
          <w:szCs w:val="24"/>
        </w:rPr>
        <w:t>прекращении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травмоопасной ситуации (попадании рук, ног и/или одежды в движущиеся элементы машины);</w:t>
      </w:r>
    </w:p>
    <w:p>
      <w:pPr>
        <w:spacing w:line="240" w:lineRule="auto"/>
        <w:rPr>
          <w:rFonts w:hAnsi="Times New Roman" w:cs="Times New Roman"/>
          <w:color w:val="000000"/>
          <w:sz w:val="24"/>
          <w:szCs w:val="24"/>
        </w:rPr>
      </w:pPr>
      <w:r>
        <w:rPr>
          <w:rFonts w:hAnsi="Times New Roman" w:cs="Times New Roman"/>
          <w:color w:val="000000"/>
          <w:sz w:val="24"/>
          <w:szCs w:val="24"/>
        </w:rPr>
        <w:t>попадании посторонних предметов в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оборудования, предохранительных, оградительных, блокировочных, пусковых, включающих и т.д.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оборудование, убрать инструменты и приспособления в отведенные места,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выключены ли вентиляция, освещение, вода.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применяемый в работе, очистить от грязи и убрать в предназначенное для его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7bf78b60a8740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