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работе на автоматическом трафаретном принтере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 автоматическом трафаретном принтере.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Минтруда от 04.12.2020 № 859н</w:t>
      </w:r>
      <w:r>
        <w:rPr>
          <w:rFonts w:hAnsi="Times New Roman" w:cs="Times New Roman"/>
          <w:color w:val="000000"/>
          <w:sz w:val="24"/>
          <w:szCs w:val="24"/>
        </w:rPr>
        <w:t xml:space="preserve"> «Об утверждении Правил по охране труда в целлюлозно-бумажной и лесохимической промышленности».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при работе на автоматическом трафаретном принтере.</w:t>
      </w:r>
    </w:p>
    <w:p>
      <w:pPr>
        <w:spacing w:line="240" w:lineRule="auto"/>
        <w:rPr>
          <w:rFonts w:hAnsi="Times New Roman" w:cs="Times New Roman"/>
          <w:color w:val="000000"/>
          <w:sz w:val="24"/>
          <w:szCs w:val="24"/>
        </w:rPr>
      </w:pPr>
      <w:r>
        <w:rPr>
          <w:rFonts w:hAnsi="Times New Roman" w:cs="Times New Roman"/>
          <w:color w:val="000000"/>
          <w:sz w:val="24"/>
          <w:szCs w:val="24"/>
        </w:rPr>
        <w:t>3.1.2. При работе на автоматическом трафаретном принтере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на автоматическом трафаретном принтере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3.1.7.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электрическим током;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травмирования движущимися частями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края оборудования, бумаги;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недостаточное освещение рабочего места;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повышенное содержание бумажной пыли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груза.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исправность машины, включающих, выключающих устройств, наличие и прочность крепления ограждений, наличие защитного заземления, чистоту и порядок на рабочем месте. Убрать лишние предметы с оборудования (масленки, ветошь и т. д.).</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и отрегулировать освещение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Осмотреть оборудование и рабочее место. Приготовить необходимые для работы приспособления и инструменты,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машины, включающих, выключающих и тормозных устройств, наличие защитного заземления, чистоту и порядок на рабочем месте. Убрать лишние предметы с оборудования (масленки, ветошь и т.д.).</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включены ли местная вытяжная и общая приточно-вытяжная системы вентиляции (вентиляция должна быть включена за 10 - 15 мин. до начала работы).</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 отрегулировать освещение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Перед пуском машины проверить правильность установки и надежность крепления формы, исправность пускового сигнала, отсутствие кого-либо из обслуживающего или ремонтного персонала в опасной зоне машины.</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герметичность УФ-установки, убедиться в том, что все входные и выходные отверстия вентилятора закрыты вентиляционными штуцерами или специальными защитными сетками и доступ к крутящимся деталям ограничен. Очистить детали излучателя от налета, увлажнить УФ-лампы спиртом. Запрещается включать переувлажненные спиртом УФ-лампы, запускать IST УФ-установку, не очистив детали излучателя от налета.</w:t>
      </w:r>
    </w:p>
    <w:p>
      <w:pPr>
        <w:spacing w:line="240" w:lineRule="auto"/>
        <w:rPr>
          <w:rFonts w:hAnsi="Times New Roman" w:cs="Times New Roman"/>
          <w:color w:val="000000"/>
          <w:sz w:val="24"/>
          <w:szCs w:val="24"/>
        </w:rPr>
      </w:pPr>
      <w:r>
        <w:rPr>
          <w:rFonts w:hAnsi="Times New Roman" w:cs="Times New Roman"/>
          <w:color w:val="000000"/>
          <w:sz w:val="24"/>
          <w:szCs w:val="24"/>
        </w:rPr>
        <w:t>О замеченных недостатках и неисправностях на рабочем месте немедленно сообщить руководителю работ и до устранения неполадок и разрешения мастера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порученную руководителем работу.</w:t>
      </w:r>
    </w:p>
    <w:p>
      <w:pPr>
        <w:spacing w:line="240" w:lineRule="auto"/>
        <w:rPr>
          <w:rFonts w:hAnsi="Times New Roman" w:cs="Times New Roman"/>
          <w:color w:val="000000"/>
          <w:sz w:val="24"/>
          <w:szCs w:val="24"/>
        </w:rPr>
      </w:pPr>
      <w:r>
        <w:rPr>
          <w:rFonts w:hAnsi="Times New Roman" w:cs="Times New Roman"/>
          <w:color w:val="000000"/>
          <w:sz w:val="24"/>
          <w:szCs w:val="24"/>
        </w:rPr>
        <w:t>5.1.2. Запрещается допускать на рабочее место лиц, не имеющих отношения к порученной работе, передоверять оборудование другому лицу.</w:t>
      </w:r>
    </w:p>
    <w:p>
      <w:pPr>
        <w:spacing w:line="240" w:lineRule="auto"/>
        <w:rPr>
          <w:rFonts w:hAnsi="Times New Roman" w:cs="Times New Roman"/>
          <w:color w:val="000000"/>
          <w:sz w:val="24"/>
          <w:szCs w:val="24"/>
        </w:rPr>
      </w:pPr>
      <w:r>
        <w:rPr>
          <w:rFonts w:hAnsi="Times New Roman" w:cs="Times New Roman"/>
          <w:color w:val="000000"/>
          <w:sz w:val="24"/>
          <w:szCs w:val="24"/>
        </w:rPr>
        <w:t>5.1.3. При ремонте оборудования, проведении профилактики необходимо сделать запись в Журнале технического состояния оборудования. Лица, проводившие ремонт и профилактику, обязаны в Журнале сделать запись, разрешающую работать.</w:t>
      </w:r>
    </w:p>
    <w:p>
      <w:pPr>
        <w:spacing w:line="240" w:lineRule="auto"/>
        <w:rPr>
          <w:rFonts w:hAnsi="Times New Roman" w:cs="Times New Roman"/>
          <w:color w:val="000000"/>
          <w:sz w:val="24"/>
          <w:szCs w:val="24"/>
        </w:rPr>
      </w:pPr>
      <w:r>
        <w:rPr>
          <w:rFonts w:hAnsi="Times New Roman" w:cs="Times New Roman"/>
          <w:color w:val="000000"/>
          <w:sz w:val="24"/>
          <w:szCs w:val="24"/>
        </w:rPr>
        <w:t>5.1.4. При установке и съеме форм, смывке форм и при всех вспомогательных работах пользоваться ручным поворотом машины.</w:t>
      </w:r>
    </w:p>
    <w:p>
      <w:pPr>
        <w:spacing w:line="240" w:lineRule="auto"/>
        <w:rPr>
          <w:rFonts w:hAnsi="Times New Roman" w:cs="Times New Roman"/>
          <w:color w:val="000000"/>
          <w:sz w:val="24"/>
          <w:szCs w:val="24"/>
        </w:rPr>
      </w:pPr>
      <w:r>
        <w:rPr>
          <w:rFonts w:hAnsi="Times New Roman" w:cs="Times New Roman"/>
          <w:color w:val="000000"/>
          <w:sz w:val="24"/>
          <w:szCs w:val="24"/>
        </w:rPr>
        <w:t>5.1.5. Смывку формы можно производить только при снятом или опущенном ракеле.</w:t>
      </w:r>
    </w:p>
    <w:p>
      <w:pPr>
        <w:spacing w:line="240" w:lineRule="auto"/>
        <w:rPr>
          <w:rFonts w:hAnsi="Times New Roman" w:cs="Times New Roman"/>
          <w:color w:val="000000"/>
          <w:sz w:val="24"/>
          <w:szCs w:val="24"/>
        </w:rPr>
      </w:pPr>
      <w:r>
        <w:rPr>
          <w:rFonts w:hAnsi="Times New Roman" w:cs="Times New Roman"/>
          <w:color w:val="000000"/>
          <w:sz w:val="24"/>
          <w:szCs w:val="24"/>
        </w:rPr>
        <w:t>5.1.6. Для переноски ракелей должны использоваться специальные закрывающиеся футляры с запорными приспособлениями, а для их хранения - стеллажи или пирамиды, в которых ракели устанавливаются острием внутрь.</w:t>
      </w:r>
    </w:p>
    <w:p>
      <w:pPr>
        <w:spacing w:line="240" w:lineRule="auto"/>
        <w:rPr>
          <w:rFonts w:hAnsi="Times New Roman" w:cs="Times New Roman"/>
          <w:color w:val="000000"/>
          <w:sz w:val="24"/>
          <w:szCs w:val="24"/>
        </w:rPr>
      </w:pPr>
      <w:r>
        <w:rPr>
          <w:rFonts w:hAnsi="Times New Roman" w:cs="Times New Roman"/>
          <w:color w:val="000000"/>
          <w:sz w:val="24"/>
          <w:szCs w:val="24"/>
        </w:rPr>
        <w:t>5.1.7. Трафаретные формы (рамы) хранить в стеллажах-кассетах, высота которых не должна превышать 1,8 м.</w:t>
      </w:r>
    </w:p>
    <w:p>
      <w:pPr>
        <w:spacing w:line="240" w:lineRule="auto"/>
        <w:rPr>
          <w:rFonts w:hAnsi="Times New Roman" w:cs="Times New Roman"/>
          <w:color w:val="000000"/>
          <w:sz w:val="24"/>
          <w:szCs w:val="24"/>
        </w:rPr>
      </w:pPr>
      <w:r>
        <w:rPr>
          <w:rFonts w:hAnsi="Times New Roman" w:cs="Times New Roman"/>
          <w:color w:val="000000"/>
          <w:sz w:val="24"/>
          <w:szCs w:val="24"/>
        </w:rPr>
        <w:t>5.1.8. Продукцию складировать аккуратно на стеллажи, высота складирования не должна превышать 1,6 м от уровня пола (включая высоту стеллажа).</w:t>
      </w:r>
    </w:p>
    <w:p>
      <w:pPr>
        <w:spacing w:line="240" w:lineRule="auto"/>
        <w:rPr>
          <w:rFonts w:hAnsi="Times New Roman" w:cs="Times New Roman"/>
          <w:color w:val="000000"/>
          <w:sz w:val="24"/>
          <w:szCs w:val="24"/>
        </w:rPr>
      </w:pPr>
      <w:r>
        <w:rPr>
          <w:rFonts w:hAnsi="Times New Roman" w:cs="Times New Roman"/>
          <w:color w:val="000000"/>
          <w:sz w:val="24"/>
          <w:szCs w:val="24"/>
        </w:rPr>
        <w:t>5.1.9. Постоянно следить за чистотой и порядком вокруг машины.</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во время работы машины:</w:t>
      </w:r>
    </w:p>
    <w:p>
      <w:pPr>
        <w:spacing w:line="240" w:lineRule="auto"/>
        <w:rPr>
          <w:rFonts w:hAnsi="Times New Roman" w:cs="Times New Roman"/>
          <w:color w:val="000000"/>
          <w:sz w:val="24"/>
          <w:szCs w:val="24"/>
        </w:rPr>
      </w:pPr>
      <w:r>
        <w:rPr>
          <w:rFonts w:hAnsi="Times New Roman" w:cs="Times New Roman"/>
          <w:color w:val="000000"/>
          <w:sz w:val="24"/>
          <w:szCs w:val="24"/>
        </w:rPr>
        <w:t>- поправлять косо положенный лист, подхватывать упавшие в машину и под машину листы;</w:t>
      </w:r>
    </w:p>
    <w:p>
      <w:pPr>
        <w:spacing w:line="240" w:lineRule="auto"/>
        <w:rPr>
          <w:rFonts w:hAnsi="Times New Roman" w:cs="Times New Roman"/>
          <w:color w:val="000000"/>
          <w:sz w:val="24"/>
          <w:szCs w:val="24"/>
        </w:rPr>
      </w:pPr>
      <w:r>
        <w:rPr>
          <w:rFonts w:hAnsi="Times New Roman" w:cs="Times New Roman"/>
          <w:color w:val="000000"/>
          <w:sz w:val="24"/>
          <w:szCs w:val="24"/>
        </w:rPr>
        <w:t>- чистить, смазывать, налаживать и устранять неполадки;</w:t>
      </w:r>
    </w:p>
    <w:p>
      <w:pPr>
        <w:spacing w:line="240" w:lineRule="auto"/>
        <w:rPr>
          <w:rFonts w:hAnsi="Times New Roman" w:cs="Times New Roman"/>
          <w:color w:val="000000"/>
          <w:sz w:val="24"/>
          <w:szCs w:val="24"/>
        </w:rPr>
      </w:pPr>
      <w:r>
        <w:rPr>
          <w:rFonts w:hAnsi="Times New Roman" w:cs="Times New Roman"/>
          <w:color w:val="000000"/>
          <w:sz w:val="24"/>
          <w:szCs w:val="24"/>
        </w:rPr>
        <w:t>- добавлять краску в печатную форму;</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какие-либо исправления печатной формы;</w:t>
      </w:r>
    </w:p>
    <w:p>
      <w:pPr>
        <w:spacing w:line="240" w:lineRule="auto"/>
        <w:rPr>
          <w:rFonts w:hAnsi="Times New Roman" w:cs="Times New Roman"/>
          <w:color w:val="000000"/>
          <w:sz w:val="24"/>
          <w:szCs w:val="24"/>
        </w:rPr>
      </w:pPr>
      <w:r>
        <w:rPr>
          <w:rFonts w:hAnsi="Times New Roman" w:cs="Times New Roman"/>
          <w:color w:val="000000"/>
          <w:sz w:val="24"/>
          <w:szCs w:val="24"/>
        </w:rPr>
        <w:t>- отвлекаться, облокачиваться на ограждения, покидать свое рабочее место, заниматься посторонними делами и т.д.;</w:t>
      </w:r>
    </w:p>
    <w:p>
      <w:pPr>
        <w:spacing w:line="240" w:lineRule="auto"/>
        <w:rPr>
          <w:rFonts w:hAnsi="Times New Roman" w:cs="Times New Roman"/>
          <w:color w:val="000000"/>
          <w:sz w:val="24"/>
          <w:szCs w:val="24"/>
        </w:rPr>
      </w:pPr>
      <w:r>
        <w:rPr>
          <w:rFonts w:hAnsi="Times New Roman" w:cs="Times New Roman"/>
          <w:color w:val="000000"/>
          <w:sz w:val="24"/>
          <w:szCs w:val="24"/>
        </w:rPr>
        <w:t>- поправлять и надевать тесьмы самонаклада;</w:t>
      </w:r>
    </w:p>
    <w:p>
      <w:pPr>
        <w:spacing w:line="240" w:lineRule="auto"/>
        <w:rPr>
          <w:rFonts w:hAnsi="Times New Roman" w:cs="Times New Roman"/>
          <w:color w:val="000000"/>
          <w:sz w:val="24"/>
          <w:szCs w:val="24"/>
        </w:rPr>
      </w:pPr>
      <w:r>
        <w:rPr>
          <w:rFonts w:hAnsi="Times New Roman" w:cs="Times New Roman"/>
          <w:color w:val="000000"/>
          <w:sz w:val="24"/>
          <w:szCs w:val="24"/>
        </w:rPr>
        <w:t>- выхватывать на приемке листы из-под транспортера;</w:t>
      </w:r>
    </w:p>
    <w:p>
      <w:pPr>
        <w:spacing w:line="240" w:lineRule="auto"/>
        <w:rPr>
          <w:rFonts w:hAnsi="Times New Roman" w:cs="Times New Roman"/>
          <w:color w:val="000000"/>
          <w:sz w:val="24"/>
          <w:szCs w:val="24"/>
        </w:rPr>
      </w:pPr>
      <w:r>
        <w:rPr>
          <w:rFonts w:hAnsi="Times New Roman" w:cs="Times New Roman"/>
          <w:color w:val="000000"/>
          <w:sz w:val="24"/>
          <w:szCs w:val="24"/>
        </w:rPr>
        <w:t>- снимать с валиков, цилиндров и других движущихся частей машины прилипшие куски бумаги.</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печатные формы - трафаретные рамы, имеющие надколы, трещины;</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на неисправном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 работать со снятыми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ракель без упаковки и приставлять его к машине или стене;</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любым движущимся деталям или узлам машины;</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в работе неисправный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 смотреть на светящуюся УФ-лампу, держать руки в зоне ее свечения;</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УФ-лампу не по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 самостоятельно переделывать или изменять цепи безопасности IST УФ-установки;</w:t>
      </w:r>
    </w:p>
    <w:p>
      <w:pPr>
        <w:spacing w:line="240" w:lineRule="auto"/>
        <w:rPr>
          <w:rFonts w:hAnsi="Times New Roman" w:cs="Times New Roman"/>
          <w:color w:val="000000"/>
          <w:sz w:val="24"/>
          <w:szCs w:val="24"/>
        </w:rPr>
      </w:pPr>
      <w:r>
        <w:rPr>
          <w:rFonts w:hAnsi="Times New Roman" w:cs="Times New Roman"/>
          <w:color w:val="000000"/>
          <w:sz w:val="24"/>
          <w:szCs w:val="24"/>
        </w:rPr>
        <w:t>- работать с УФ-установкой при отключенном отсасывающем воздух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контакт моющих средств с УФ-системой.</w:t>
      </w:r>
    </w:p>
    <w:p>
      <w:pPr>
        <w:spacing w:line="240" w:lineRule="auto"/>
        <w:rPr>
          <w:rFonts w:hAnsi="Times New Roman" w:cs="Times New Roman"/>
          <w:color w:val="000000"/>
          <w:sz w:val="24"/>
          <w:szCs w:val="24"/>
        </w:rPr>
      </w:pPr>
      <w:r>
        <w:rPr>
          <w:rFonts w:hAnsi="Times New Roman" w:cs="Times New Roman"/>
          <w:color w:val="000000"/>
          <w:sz w:val="24"/>
          <w:szCs w:val="24"/>
        </w:rPr>
        <w:t>5.1.12. При включенном электродвигателе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устанавливать печатную форму;</w:t>
      </w:r>
    </w:p>
    <w:p>
      <w:pPr>
        <w:spacing w:line="240" w:lineRule="auto"/>
        <w:rPr>
          <w:rFonts w:hAnsi="Times New Roman" w:cs="Times New Roman"/>
          <w:color w:val="000000"/>
          <w:sz w:val="24"/>
          <w:szCs w:val="24"/>
        </w:rPr>
      </w:pPr>
      <w:r>
        <w:rPr>
          <w:rFonts w:hAnsi="Times New Roman" w:cs="Times New Roman"/>
          <w:color w:val="000000"/>
          <w:sz w:val="24"/>
          <w:szCs w:val="24"/>
        </w:rPr>
        <w:t>- менять ракели.</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работе на рулонных машинах быть внимательным и осторожным при проводке бумаги во избежание захвата пальцев резиновыми валиками прессовой системы и роликами бумаготянущей системы. Проводку выполнять на заправочной скорости.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Запрещается оставлять ГЖ и ЛВЖ в проходах, проездах и рабочих зонах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Не принимать пищу, не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возгорании немедленно отключить машину, обесточить электросеть, за исключением осветительной сети, вызвать пожарную команду, сообщить руководителю работ и приступить к ликвидации очага пожара имеющимися средствами огнетушения.</w:t>
      </w:r>
    </w:p>
    <w:p>
      <w:pPr>
        <w:spacing w:line="240" w:lineRule="auto"/>
        <w:rPr>
          <w:rFonts w:hAnsi="Times New Roman" w:cs="Times New Roman"/>
          <w:color w:val="000000"/>
          <w:sz w:val="24"/>
          <w:szCs w:val="24"/>
        </w:rPr>
      </w:pPr>
      <w:r>
        <w:rPr>
          <w:rFonts w:hAnsi="Times New Roman" w:cs="Times New Roman"/>
          <w:color w:val="000000"/>
          <w:sz w:val="24"/>
          <w:szCs w:val="24"/>
        </w:rPr>
        <w:t>Если на металлических частях машины обнаружено напряжение (ощущение тока), электродвигатель гудит, заземляющий провод оборван, остановить машину, доложить мастеру о неисправности и без его указаний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При появлении запаха гари, вибрации или шума, отключении электроэнергии, попадании посторонних предметов в машину, плохом закреплении печатной формы, красочного и увлажняющего аппарата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Выключить машину, убрать инструменты и приспособления в отведенные места,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применяемый в работе, очистить от грязи и убрать в предназначенное для его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ad3e33111ee48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