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в лаборатории разработки микробных препаратов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при работе в лаборатории разработки микробных препаратов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работников при выполнении им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Приказ от 27 ноября 2020 года N 834н </w:t>
      </w:r>
      <w:r>
        <w:rPr>
          <w:rFonts w:hAnsi="Times New Roman" w:cs="Times New Roman"/>
          <w:color w:val="000000"/>
          <w:sz w:val="24"/>
          <w:szCs w:val="24"/>
        </w:rPr>
        <w:t xml:space="preserve"> 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могут воздействовать следующие опасные и вредные факторы производственной среды: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ультрафиолетового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содержание озона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химические опасные и вредные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биологический фактор.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все, что может мешать работе,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в достаточности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Порядок размещения аппаратуры и оборудования должен соответствовать этапам проведения лабораторных работ и обеспечивать безопасность при работе с материалами, заготовками, полуфабрикатами, а также возможность технического обслуживания производственного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Для предупреждения и предотвращения распространения желудочно-кишечных, паразитных и других заболеваний работник обязан: коротко стричь ногти, тщательно мыть руки с мылом перед началом работы, а также после каждого перерыва в работе и соприкосновении с загрязненными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4.4.2. Вымыть руки с мылом и продезинфицировать их. Ногти на руках должны быть коротко подстрижены, не накрашены лаком, пальцы – без украшений, запястья – без часов.</w:t>
      </w:r>
    </w:p>
    <w:p>
      <w:pPr>
        <w:spacing w:line="240" w:lineRule="auto"/>
        <w:rPr>
          <w:rFonts w:hAnsi="Times New Roman" w:cs="Times New Roman"/>
          <w:color w:val="000000"/>
          <w:sz w:val="24"/>
          <w:szCs w:val="24"/>
        </w:rPr>
      </w:pPr>
      <w:r>
        <w:rPr>
          <w:rFonts w:hAnsi="Times New Roman" w:cs="Times New Roman"/>
          <w:color w:val="000000"/>
          <w:sz w:val="24"/>
          <w:szCs w:val="24"/>
        </w:rPr>
        <w:t>4.4.3. Получить задание у непосредственного руководителя на выполнение работ,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4.4.4.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аптечки для оказания первой помощи,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исправность и целостности инвентаря, инструмента, лабораторных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 рабочих столов.</w:t>
      </w:r>
    </w:p>
    <w:p>
      <w:pPr>
        <w:spacing w:line="240" w:lineRule="auto"/>
        <w:rPr>
          <w:rFonts w:hAnsi="Times New Roman" w:cs="Times New Roman"/>
          <w:color w:val="000000"/>
          <w:sz w:val="24"/>
          <w:szCs w:val="24"/>
        </w:rPr>
      </w:pPr>
      <w:r>
        <w:rPr>
          <w:rFonts w:hAnsi="Times New Roman" w:cs="Times New Roman"/>
          <w:color w:val="000000"/>
          <w:sz w:val="24"/>
          <w:szCs w:val="24"/>
        </w:rPr>
        <w:t>4.4.9.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4.4.10. Тщательно проветрить помещение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4.4.11.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4.4.11.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Приготовление химических растворов, дозировку и перемешивание химических компонентов с целью устранения и снижения действия вредных и опасных производственных факторов следует производить в вытяжных шкафах при работающей вентиляции с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едкими и ядовитыми веществами следует: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все работы в вытяжном шкафу при работающей вентиляции, пользоваться резиновыми перчатками и фартуком;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специальными сифонами для переливания из емкостей кислот, щелочей и других агрессивных жидкостей;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отбирать из сосуда концентрированную кислоту специальной пипеткой или сифоном;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разводить кислоты в специально приготовленной емкости, при этом сначала в нее залить воду, а затем добавлять кислоту;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щипцами при приготовлении растворов щелочей навеску щелочи в большой сосуд с широким горлом затем помещать сосуд на водяную баню для предотвращения разогревания раствора, заливать необходимым количеством воды и тщательно перемешивать;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разбивать большие куски едкой щелочи, накрытые бельтингом, в специально отведенном месте. Работа должна проводиться в защитных очках, фартуке, перчатках;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бутыли с кислотами, щелочами и другими едкими веществами только вдвоем в специальных корзинах или перевозить на специальной тележке;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средства индивидуальной защиты органов дыхания при использовании сильнодействующих вредных веществ (синильной кислоты, ее солей, меркаптофоса, сероуглерода, мышьяковистого ангидрида);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методы нейтрализации пролитых едких и ядовитых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5.1.8. При проведении работ следует: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закрывать пробками сосуды с кислотными и щелочными растворами после их полного остывания;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в сторону от себя и других работников отверстие лабораторной посуды при нагревании веществ;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воронкой при переливании веществ;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полотенцем при переносе сосудов с горячей жидкостью; при этом сосуд необходимо поддерживать двумя руками: одной рукой за дно, другой - за горловину;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двумя руками большие химические стаканы с жидкостью; при этом отогнутые края стаканов должны опираться на указательные пальцы;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в мойку использованную химическую посуду и приборы, содержавшие кислоты, щелочи и другие вредные вещества, после их очистки от остатков этих веществ и нейтрализации;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средства индивидуальной защиты (очки, марлевую повязку,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 проведении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перегонку, экстрагирование и другие работы с вредными химическими веществами при неисправной вентиляции в вытяжном шкафу;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горелки с неисправными вентилями;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огонь и включать электроприборы при признаках утечки газа;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голову в полости вытяжного шкафа и над сосудами с испаряющимися веществами;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органолептическую оценку неизвестных химических веществ;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запасы ядовитых, сильнодействующих, взрывоопасных веществ и растворов на рабочих столах и стеллажах;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реактивы без этикеток;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специальной одежды, средств индивидуальной защиты и предохранительных приспособлений;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связанные с лабораторными заданиями;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стеклянной посудой с надколами, трещинами, острыми краями;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отсасывать ртом в пипетку исследуемое вещество;</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нагревать на открытом огне сосуды с ядовитыми сильнодействующими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5.1.10. При использовании ультрафиолетового излучения должны соблюдаться санитарные нормы ультрафиолетового излучения в производственных помещениях. Применять ультрафиолетовое излучение следует при наличии черного ограждения источника для защиты глаз, специальной одежды, средств защиты лица и рук, темных очков, а также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5.1.11. Пролитые на пол различные химические растворы и растворители необходимо нейтрализовать и убрать при помощи опилок или сухого песка, пол протереть ветошью, смоченной соответствующим растворителем, а затем тщательно вымыть водой с моющим раствором или 10% раствором соды. Выполнять эту работу следует с применением средств индивидуальной защиты (противогазы, респираторы,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при бактериологических исследованиях:</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работу с инфекционным материалом без резиновых перчаток и инструментов (пинцетов, игл, петлей, корнцангов);</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руками к исследуемому материалу;</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соприкосновение рук с конденсатом воды в засеянных чашках;</w:t>
      </w:r>
    </w:p>
    <w:p>
      <w:pPr>
        <w:spacing w:line="240" w:lineRule="auto"/>
        <w:rPr>
          <w:rFonts w:hAnsi="Times New Roman" w:cs="Times New Roman"/>
          <w:color w:val="000000"/>
          <w:sz w:val="24"/>
          <w:szCs w:val="24"/>
        </w:rPr>
      </w:pPr>
      <w:r>
        <w:rPr>
          <w:rFonts w:hAnsi="Times New Roman" w:cs="Times New Roman"/>
          <w:color w:val="000000"/>
          <w:sz w:val="24"/>
          <w:szCs w:val="24"/>
        </w:rPr>
        <w:t>размещать посуду с посевами патогенных бактерий непосредственно на столах;</w:t>
      </w:r>
    </w:p>
    <w:p>
      <w:pPr>
        <w:spacing w:line="240" w:lineRule="auto"/>
        <w:rPr>
          <w:rFonts w:hAnsi="Times New Roman" w:cs="Times New Roman"/>
          <w:color w:val="000000"/>
          <w:sz w:val="24"/>
          <w:szCs w:val="24"/>
        </w:rPr>
      </w:pPr>
      <w:r>
        <w:rPr>
          <w:rFonts w:hAnsi="Times New Roman" w:cs="Times New Roman"/>
          <w:color w:val="000000"/>
          <w:sz w:val="24"/>
          <w:szCs w:val="24"/>
        </w:rPr>
        <w:t>переливать инфицированные жидкости из сосуда в сосуд через край;</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по окончании работы на рабочих столах нефиксированные мазки, чашки Петри, пробирки и другую посуду с инфекционным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5.1.13. При бактериологических исследованиях следует: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в работе как одноразовую, так и стеклянную посуду многоразового использования без повреждений, иглы шприцев с нормальной проходимостью;</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посев инфекционного материала в пробирки и чашки Петри около огня горелки с обжиганием петли, шпателя, краев пробирки; платиновые петли прокаливать на огне;</w:t>
      </w:r>
    </w:p>
    <w:p>
      <w:pPr>
        <w:spacing w:line="240" w:lineRule="auto"/>
        <w:rPr>
          <w:rFonts w:hAnsi="Times New Roman" w:cs="Times New Roman"/>
          <w:color w:val="000000"/>
          <w:sz w:val="24"/>
          <w:szCs w:val="24"/>
        </w:rPr>
      </w:pPr>
      <w:r>
        <w:rPr>
          <w:rFonts w:hAnsi="Times New Roman" w:cs="Times New Roman"/>
          <w:color w:val="000000"/>
          <w:sz w:val="24"/>
          <w:szCs w:val="24"/>
        </w:rPr>
        <w:t>делать надпись при посеве инфекционного материала на пробирках, чашках Петри, колбах, флаконах с указанием названия материала, номера культуры и даты посева или соответствующего регистрационного номера;</w:t>
      </w:r>
    </w:p>
    <w:p>
      <w:pPr>
        <w:spacing w:line="240" w:lineRule="auto"/>
        <w:rPr>
          <w:rFonts w:hAnsi="Times New Roman" w:cs="Times New Roman"/>
          <w:color w:val="000000"/>
          <w:sz w:val="24"/>
          <w:szCs w:val="24"/>
        </w:rPr>
      </w:pPr>
      <w:r>
        <w:rPr>
          <w:rFonts w:hAnsi="Times New Roman" w:cs="Times New Roman"/>
          <w:color w:val="000000"/>
          <w:sz w:val="24"/>
          <w:szCs w:val="24"/>
        </w:rPr>
        <w:t>помещать все чашки с посевами в кюветы или на подносы, а пробирки в штативы.</w:t>
      </w:r>
    </w:p>
    <w:p>
      <w:pPr>
        <w:spacing w:line="240" w:lineRule="auto"/>
        <w:rPr>
          <w:rFonts w:hAnsi="Times New Roman" w:cs="Times New Roman"/>
          <w:color w:val="000000"/>
          <w:sz w:val="24"/>
          <w:szCs w:val="24"/>
        </w:rPr>
      </w:pPr>
      <w:r>
        <w:rPr>
          <w:rFonts w:hAnsi="Times New Roman" w:cs="Times New Roman"/>
          <w:color w:val="000000"/>
          <w:sz w:val="24"/>
          <w:szCs w:val="24"/>
        </w:rPr>
        <w:t>5.1.14. Жидкость для центрифугирования следует разливать в стаканчики или центрифужные пробирки из тугоплавкого стекла, плексигласа или металла и закрывать пробкой или завинчивающейся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касаться одновременно экрана монитора и клавиатуры;</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 бумагой с целью недопущения накапливания органической пыли;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частые переключения питания;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5.1.16. Хранить приборы и оборудование в шкафах.</w:t>
      </w:r>
    </w:p>
    <w:p>
      <w:pPr>
        <w:spacing w:line="240" w:lineRule="auto"/>
        <w:rPr>
          <w:rFonts w:hAnsi="Times New Roman" w:cs="Times New Roman"/>
          <w:color w:val="000000"/>
          <w:sz w:val="24"/>
          <w:szCs w:val="24"/>
        </w:rPr>
      </w:pPr>
      <w:r>
        <w:rPr>
          <w:rFonts w:hAnsi="Times New Roman" w:cs="Times New Roman"/>
          <w:color w:val="000000"/>
          <w:sz w:val="24"/>
          <w:szCs w:val="24"/>
        </w:rPr>
        <w:t>5.1.17. Не пользоваться электроплиткой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осторожность при обращении с лабораторным инвентарем 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5.1.19.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5.1.20. В помещении лаборатории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связанные с выделением токсичных веществ, взрывопожароопасных паров или газов в неисправных вытяжных шкафах;</w:t>
      </w:r>
    </w:p>
    <w:p>
      <w:pPr>
        <w:spacing w:line="240" w:lineRule="auto"/>
        <w:rPr>
          <w:rFonts w:hAnsi="Times New Roman" w:cs="Times New Roman"/>
          <w:color w:val="000000"/>
          <w:sz w:val="24"/>
          <w:szCs w:val="24"/>
        </w:rPr>
      </w:pPr>
      <w:r>
        <w:rPr>
          <w:rFonts w:hAnsi="Times New Roman" w:cs="Times New Roman"/>
          <w:color w:val="000000"/>
          <w:sz w:val="24"/>
          <w:szCs w:val="24"/>
        </w:rPr>
        <w:t>загромождать проходы, выходы и подходы к первичным средствам пожаротушения различными сгораемыми материалами и оборудованием, а также устраивать проходы между оборудованием шириной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мыть полы и оборудование керосином, бензином и другими горючими жидкостями 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сушить горючие предметы на отопительных приборах;</w:t>
      </w:r>
    </w:p>
    <w:p>
      <w:pPr>
        <w:spacing w:line="240" w:lineRule="auto"/>
        <w:rPr>
          <w:rFonts w:hAnsi="Times New Roman" w:cs="Times New Roman"/>
          <w:color w:val="000000"/>
          <w:sz w:val="24"/>
          <w:szCs w:val="24"/>
        </w:rPr>
      </w:pPr>
      <w:r>
        <w:rPr>
          <w:rFonts w:hAnsi="Times New Roman" w:cs="Times New Roman"/>
          <w:color w:val="000000"/>
          <w:sz w:val="24"/>
          <w:szCs w:val="24"/>
        </w:rPr>
        <w:t>убирать пролитые горючие жидкости при зажженных горелках и включенных электронагревательных приборах;</w:t>
      </w:r>
    </w:p>
    <w:p>
      <w:pPr>
        <w:spacing w:line="240" w:lineRule="auto"/>
        <w:rPr>
          <w:rFonts w:hAnsi="Times New Roman" w:cs="Times New Roman"/>
          <w:color w:val="000000"/>
          <w:sz w:val="24"/>
          <w:szCs w:val="24"/>
        </w:rPr>
      </w:pPr>
      <w:r>
        <w:rPr>
          <w:rFonts w:hAnsi="Times New Roman" w:cs="Times New Roman"/>
          <w:color w:val="000000"/>
          <w:sz w:val="24"/>
          <w:szCs w:val="24"/>
        </w:rPr>
        <w:t>сливать отработанные жидкости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хранить легковоспламеняющиеся и горючие жидкости в количествах, превышающих сменную потребность;</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на рабочем месте промасленную ветошь и бумагу;</w:t>
      </w:r>
    </w:p>
    <w:p>
      <w:pPr>
        <w:spacing w:line="240" w:lineRule="auto"/>
        <w:rPr>
          <w:rFonts w:hAnsi="Times New Roman" w:cs="Times New Roman"/>
          <w:color w:val="000000"/>
          <w:sz w:val="24"/>
          <w:szCs w:val="24"/>
        </w:rPr>
      </w:pPr>
      <w:r>
        <w:rPr>
          <w:rFonts w:hAnsi="Times New Roman" w:cs="Times New Roman"/>
          <w:color w:val="000000"/>
          <w:sz w:val="24"/>
          <w:szCs w:val="24"/>
        </w:rPr>
        <w:t>хранить в рабочих помещениях какие-либо вещества с неизвестными пожарными свойствами;</w:t>
      </w:r>
    </w:p>
    <w:p>
      <w:pPr>
        <w:spacing w:line="240" w:lineRule="auto"/>
        <w:rPr>
          <w:rFonts w:hAnsi="Times New Roman" w:cs="Times New Roman"/>
          <w:color w:val="000000"/>
          <w:sz w:val="24"/>
          <w:szCs w:val="24"/>
        </w:rPr>
      </w:pPr>
      <w:r>
        <w:rPr>
          <w:rFonts w:hAnsi="Times New Roman" w:cs="Times New Roman"/>
          <w:color w:val="000000"/>
          <w:sz w:val="24"/>
          <w:szCs w:val="24"/>
        </w:rPr>
        <w:t>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для обогрева помещений нестандартные (самодельные) нагревательные приборы: электропечи и электрические лампы накаливания.</w:t>
      </w:r>
    </w:p>
    <w:p>
      <w:pPr>
        <w:spacing w:line="240" w:lineRule="auto"/>
        <w:rPr>
          <w:rFonts w:hAnsi="Times New Roman" w:cs="Times New Roman"/>
          <w:color w:val="000000"/>
          <w:sz w:val="24"/>
          <w:szCs w:val="24"/>
        </w:rPr>
      </w:pPr>
      <w:r>
        <w:rPr>
          <w:rFonts w:hAnsi="Times New Roman" w:cs="Times New Roman"/>
          <w:color w:val="000000"/>
          <w:sz w:val="24"/>
          <w:szCs w:val="24"/>
        </w:rPr>
        <w:t>5.1.21. На рабочем месте должны находиться только необходимые для выполнения конкретной работы реактивы, приборы и оборудование. Беспорядок на рабочем месте недопустим.</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работе со спиртовкой беречь одежду и волосы от воспламенения, не зажигать одну спиртовку от другой, не извлекать из горящей спиртовки горелку с фитилем, не задувать пламя спиртовки ртом, а гасить его, накрывая специальным колпачком.</w:t>
      </w:r>
    </w:p>
    <w:p>
      <w:pPr>
        <w:spacing w:line="240" w:lineRule="auto"/>
        <w:rPr>
          <w:rFonts w:hAnsi="Times New Roman" w:cs="Times New Roman"/>
          <w:color w:val="000000"/>
          <w:sz w:val="24"/>
          <w:szCs w:val="24"/>
        </w:rPr>
      </w:pPr>
      <w:r>
        <w:rPr>
          <w:rFonts w:hAnsi="Times New Roman" w:cs="Times New Roman"/>
          <w:color w:val="000000"/>
          <w:sz w:val="24"/>
          <w:szCs w:val="24"/>
        </w:rPr>
        <w:t>5.1.23. При нагревании жидкости в пробирке или колбе использовать специальные держатели (штативы), отверстие пробирки или горлышко колбы не направлять на себя и на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5.1.24. Во избежание ожогов, жидкость и другие физические тела нагревать не выше 60-70°С, не брать их незащищенными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осторожность при обращении с приборами из стекла и лабораторной посудой, не бросать, не ронять и не ударять их.</w:t>
      </w:r>
    </w:p>
    <w:p>
      <w:pPr>
        <w:spacing w:line="240" w:lineRule="auto"/>
        <w:rPr>
          <w:rFonts w:hAnsi="Times New Roman" w:cs="Times New Roman"/>
          <w:color w:val="000000"/>
          <w:sz w:val="24"/>
          <w:szCs w:val="24"/>
        </w:rPr>
      </w:pPr>
      <w:r>
        <w:rPr>
          <w:rFonts w:hAnsi="Times New Roman" w:cs="Times New Roman"/>
          <w:color w:val="000000"/>
          <w:sz w:val="24"/>
          <w:szCs w:val="24"/>
        </w:rPr>
        <w:t>5.1.26. Не оставлять без надзора невыключенные электрические устройства и приборы.</w:t>
      </w:r>
    </w:p>
    <w:p>
      <w:pPr>
        <w:spacing w:line="240" w:lineRule="auto"/>
        <w:rPr>
          <w:rFonts w:hAnsi="Times New Roman" w:cs="Times New Roman"/>
          <w:color w:val="000000"/>
          <w:sz w:val="24"/>
          <w:szCs w:val="24"/>
        </w:rPr>
      </w:pPr>
      <w:r>
        <w:rPr>
          <w:rFonts w:hAnsi="Times New Roman" w:cs="Times New Roman"/>
          <w:color w:val="000000"/>
          <w:sz w:val="24"/>
          <w:szCs w:val="24"/>
        </w:rPr>
        <w:t>5.1.27. Запрещается пользоваться разбитой или треснутой стеклянной посудой, применять приборы и устройства, не соответствующие требованиям безопасности труда, а также самодельные приборы. Не применять оборудование, приборы, провода и кабели с открытыми токоведущими частями.</w:t>
      </w:r>
    </w:p>
    <w:p>
      <w:pPr>
        <w:spacing w:line="240" w:lineRule="auto"/>
        <w:rPr>
          <w:rFonts w:hAnsi="Times New Roman" w:cs="Times New Roman"/>
          <w:color w:val="000000"/>
          <w:sz w:val="24"/>
          <w:szCs w:val="24"/>
        </w:rPr>
      </w:pPr>
      <w:r>
        <w:rPr>
          <w:rFonts w:hAnsi="Times New Roman" w:cs="Times New Roman"/>
          <w:color w:val="000000"/>
          <w:sz w:val="24"/>
          <w:szCs w:val="24"/>
        </w:rPr>
        <w:t>5.1.28. Не оставлять без присмотра работающие электронагревательные приборы, запрещается пользоваться 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осторожность при обращении с лабораторным инвентарем 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5.1.30.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5.1.31.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5.1.33. При передвижении следует обращать внимание на неровности на полу и скользкие места помещения, остерегаться падения из-за поскальзывания; во избежание несчастных случаев пол должен быть сухим и чистым.</w:t>
      </w:r>
    </w:p>
    <w:p>
      <w:pPr>
        <w:spacing w:line="240" w:lineRule="auto"/>
        <w:rPr>
          <w:rFonts w:hAnsi="Times New Roman" w:cs="Times New Roman"/>
          <w:color w:val="000000"/>
          <w:sz w:val="24"/>
          <w:szCs w:val="24"/>
        </w:rPr>
      </w:pPr>
      <w:r>
        <w:rPr>
          <w:rFonts w:hAnsi="Times New Roman" w:cs="Times New Roman"/>
          <w:color w:val="000000"/>
          <w:sz w:val="24"/>
          <w:szCs w:val="24"/>
        </w:rPr>
        <w:t>5..34.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5.1.35.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сырья.</w:t>
      </w:r>
    </w:p>
    <w:p>
      <w:pPr>
        <w:spacing w:line="240" w:lineRule="auto"/>
        <w:rPr>
          <w:rFonts w:hAnsi="Times New Roman" w:cs="Times New Roman"/>
          <w:color w:val="000000"/>
          <w:sz w:val="24"/>
          <w:szCs w:val="24"/>
        </w:rPr>
      </w:pPr>
      <w:r>
        <w:rPr>
          <w:rFonts w:hAnsi="Times New Roman" w:cs="Times New Roman"/>
          <w:color w:val="000000"/>
          <w:sz w:val="24"/>
          <w:szCs w:val="24"/>
        </w:rPr>
        <w:t>5.1.36.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5.1.38.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Аварийными ситуациями при работе в работникической лаборатории могут быть: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возгорание оборудования или в проводке с возникновением пожара;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поражение электрическим током работника;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работника при падении после электротравмы;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заболевание: резкое ухудшение самочувствия, мышечная судорога, болевой шок от чрезмерной статической нагрузки, неловкого движения и т. п.</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работе работником к аварийным ситуациям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 разрыв перчаток;</w:t>
      </w:r>
    </w:p>
    <w:p>
      <w:pPr>
        <w:spacing w:line="240" w:lineRule="auto"/>
        <w:rPr>
          <w:rFonts w:hAnsi="Times New Roman" w:cs="Times New Roman"/>
          <w:color w:val="000000"/>
          <w:sz w:val="24"/>
          <w:szCs w:val="24"/>
        </w:rPr>
      </w:pPr>
      <w:r>
        <w:rPr>
          <w:rFonts w:hAnsi="Times New Roman" w:cs="Times New Roman"/>
          <w:color w:val="000000"/>
          <w:sz w:val="24"/>
          <w:szCs w:val="24"/>
        </w:rPr>
        <w:t>– проколы и порезы тканей колющим и режущим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попадание исследуемого материала на слизистые оболочки и кожные покровы;</w:t>
      </w:r>
    </w:p>
    <w:p>
      <w:pPr>
        <w:spacing w:line="240" w:lineRule="auto"/>
        <w:rPr>
          <w:rFonts w:hAnsi="Times New Roman" w:cs="Times New Roman"/>
          <w:color w:val="000000"/>
          <w:sz w:val="24"/>
          <w:szCs w:val="24"/>
        </w:rPr>
      </w:pPr>
      <w:r>
        <w:rPr>
          <w:rFonts w:hAnsi="Times New Roman" w:cs="Times New Roman"/>
          <w:color w:val="000000"/>
          <w:sz w:val="24"/>
          <w:szCs w:val="24"/>
        </w:rPr>
        <w:t>– разлитие исследуемых биологических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6.2.2. При разлитии биологической жидкости на столе или полу место протечки покрыть абсорбирующим материалом (бумажные салфетки, марлевые тампоны, куски бумажной ткани). При больших утечках применяют гранулированные абсорбирующие материалы, подобные используемым для абсорбции разлитых едких химических реактивов. Применимы также гранулированные силикагели, превращающие жидкость в гель, который собирают в контейнер для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6.2.3. Если в разлитой жидкости есть осколки стекла или другие предметы, удалить их при помощи плотных листов картона, пластиковых совочков, щипцов и пинцетов, а затем выбросить все в прочные биозащитные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6.2.4. После абсорбирования пролитой жидкости с поверхностей пола, стола и оборудования провести их обеззараживание 6-процентной перекисью водорода, 3-процентным хлорамином или другими рекомендованными средствами, двукратно протирая поверхности с интервалом в 15 минут, затем вымыть водой и высушить.</w:t>
      </w:r>
    </w:p>
    <w:p>
      <w:pPr>
        <w:spacing w:line="240" w:lineRule="auto"/>
        <w:rPr>
          <w:rFonts w:hAnsi="Times New Roman" w:cs="Times New Roman"/>
          <w:color w:val="000000"/>
          <w:sz w:val="24"/>
          <w:szCs w:val="24"/>
        </w:rPr>
      </w:pPr>
      <w:r>
        <w:rPr>
          <w:rFonts w:hAnsi="Times New Roman" w:cs="Times New Roman"/>
          <w:color w:val="000000"/>
          <w:sz w:val="24"/>
          <w:szCs w:val="24"/>
        </w:rPr>
        <w:t>6.2.5. При проведении мероприятий по ликвидации последствий пролития и разбрызгивания биологических жидкостей персонал должен применять СИЗ.</w:t>
      </w:r>
    </w:p>
    <w:p>
      <w:pPr>
        <w:spacing w:line="240" w:lineRule="auto"/>
        <w:rPr>
          <w:rFonts w:hAnsi="Times New Roman" w:cs="Times New Roman"/>
          <w:color w:val="000000"/>
          <w:sz w:val="24"/>
          <w:szCs w:val="24"/>
        </w:rPr>
      </w:pPr>
      <w:r>
        <w:rPr>
          <w:rFonts w:hAnsi="Times New Roman" w:cs="Times New Roman"/>
          <w:color w:val="000000"/>
          <w:sz w:val="24"/>
          <w:szCs w:val="24"/>
        </w:rPr>
        <w:t>6.2.6. Персоналу лаборатории, который мог быть заражен в результате аварии, если это необходимо при данной инфекции, провести профилактику (введение гамма-глобулина, сывороток, вакцин, антибиотиков и т. д.) и установить медицинское наблюдение на максимальный срок инкубационного периода (для инфекции, при работе с возбудителем которой произошла авария).</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6.2.8. При несчастном случае, отравлении, внезапном заболевании необходимо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6.2.9.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по телефону 01.</w:t>
      </w:r>
    </w:p>
    <w:p>
      <w:pPr>
        <w:spacing w:line="240" w:lineRule="auto"/>
        <w:rPr>
          <w:rFonts w:hAnsi="Times New Roman" w:cs="Times New Roman"/>
          <w:color w:val="000000"/>
          <w:sz w:val="24"/>
          <w:szCs w:val="24"/>
        </w:rPr>
      </w:pPr>
      <w:r>
        <w:rPr>
          <w:rFonts w:hAnsi="Times New Roman" w:cs="Times New Roman"/>
          <w:color w:val="000000"/>
          <w:sz w:val="24"/>
          <w:szCs w:val="24"/>
        </w:rPr>
        <w:t>6.2.10.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Перед окончанием работы в лаборатории выключить вытяжную вентиляцию и опустить створки вытяжных шкафов, отключить электрооборудование, закрыть газовые и водопроводные краны.</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с биологическим материалом персонал обязан:</w:t>
      </w:r>
    </w:p>
    <w:p>
      <w:pPr>
        <w:spacing w:line="240" w:lineRule="auto"/>
        <w:rPr>
          <w:rFonts w:hAnsi="Times New Roman" w:cs="Times New Roman"/>
          <w:color w:val="000000"/>
          <w:sz w:val="24"/>
          <w:szCs w:val="24"/>
        </w:rPr>
      </w:pPr>
      <w:r>
        <w:rPr>
          <w:rFonts w:hAnsi="Times New Roman" w:cs="Times New Roman"/>
          <w:color w:val="000000"/>
          <w:sz w:val="24"/>
          <w:szCs w:val="24"/>
        </w:rPr>
        <w:t>– все биоматериалы убрать в хранилища (холодильники, термостаты, шкафы и т. д.);</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использованные стекла, пипетки, шпатели погрузить на одни сутки в банки с</w:t>
      </w:r>
      <w:r>
        <w:br/>
      </w:r>
      <w:r>
        <w:rPr>
          <w:rFonts w:hAnsi="Times New Roman" w:cs="Times New Roman"/>
          <w:color w:val="000000"/>
          <w:sz w:val="24"/>
          <w:szCs w:val="24"/>
        </w:rPr>
        <w:t>дезинфицирующим раствором, затем промыть и прокипятить;</w:t>
      </w:r>
    </w:p>
    <w:p>
      <w:pPr>
        <w:spacing w:line="240" w:lineRule="auto"/>
        <w:rPr>
          <w:rFonts w:hAnsi="Times New Roman" w:cs="Times New Roman"/>
          <w:color w:val="000000"/>
          <w:sz w:val="24"/>
          <w:szCs w:val="24"/>
        </w:rPr>
      </w:pPr>
      <w:r>
        <w:rPr>
          <w:rFonts w:hAnsi="Times New Roman" w:cs="Times New Roman"/>
          <w:color w:val="000000"/>
          <w:sz w:val="24"/>
          <w:szCs w:val="24"/>
        </w:rPr>
        <w:t>– остатки исследованного биоматериала продезинфицировать, после чего содержимое вылить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 посуду из-под кала, мочи и другого биоматериала, взятого от инфекционных больных, собрать в баки, подвергнуть обеззараживанию и слить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поверхности рабочих столов обработать дезинфицирующим раствором и вымыть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Обесточить применяемое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исправность оборудования, инструмента, убрать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270154fc0234ec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