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лаборатории воспроизводства и физиологии животных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лаборатории воспроизводства и физиологии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лаборатории воспроизводства и физиологии животных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(бактерии, вирусы и др.) и продукты их жизнедеятельности;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химических реагентов;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 (например, на поверхности лабораторного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осколки стекла (например, при работе с посудой в лаборатории);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ветеринарной лаборатории 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нужно убедиться в достаточности освещения рабочего места,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в лаборатории воспроизводства и физиологии животных работнику следует проверить наличие защитных ограждений на вращающихся частях лабораторного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необходимо проверить используемый в работе инструмент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Для предупреждения возможности переутомления работник должен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 лаборатории воспроизводства и физиологии животных работник должен быть вежлив с работниками,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 К работе в лаборатории воспроизводства и физиологии животных не допускаются работники, имеющие поражения кожи и открытые раны, включая те, которые образовались после удаления зубов.</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со стеклянными приборами необходимо соблюдать следующие меры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защищать руки полотенцем при сборе стеклянных приборов или соединений отдельных частей их с помощью каучука;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разламывании стеклянных трубок придерживать левой рукой трубку около надпила;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закрывании колбы, пробирки или другого тонкостенного сосуда пробкой необходимо держать сосуд за верхнюю часть горлышка ближе к месту, куда должна быть вставлена пробка, защищая руку полотенцем;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оплавлять и смачивать водой концы трубок и палочек нужно до надевания каучука, при плавлении концов трубок и палочек следует пользоваться держателями.</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переливании жидкостей (кроме жидкостей, содержащих возбудителей инфекционных заболеваний) необходимо пользоваться воронкой.</w:t>
      </w:r>
    </w:p>
    <w:p>
      <w:pPr>
        <w:spacing w:line="240" w:lineRule="auto"/>
        <w:rPr>
          <w:rFonts w:hAnsi="Times New Roman" w:cs="Times New Roman"/>
          <w:color w:val="000000"/>
          <w:sz w:val="24"/>
          <w:szCs w:val="24"/>
        </w:rPr>
      </w:pPr>
      <w:r>
        <w:rPr>
          <w:rFonts w:hAnsi="Times New Roman" w:cs="Times New Roman"/>
          <w:color w:val="000000"/>
          <w:sz w:val="24"/>
          <w:szCs w:val="24"/>
        </w:rPr>
        <w:t>5.1.6. Нагревая жидкость в пробирке, необходимо держать последнюю так, чтобы отверстие было направлено в сторону от себя и других работников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переносе сосудов с горячей жидкостью следует пользоваться полотенцем, сосуд при этом необходимо держать обеими руками: одной – за дно, а другой – за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5.1.8. Нагревание легковоспламеняющихся жидкостей до 100 °С необходимо производить на водяных банях. Запрещается опускать колбу с легковоспламеняющейся жидкостью в горячую воду без предварительного постепенного подогрева. Нагревание легковоспламеняющихся жидкостей выше 100 °С нужно производить на масляных банях, причем температура бань не должна превышать температуры самовоспламенения нагреваемой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5.1.9. Набирать в пипетки химические реактивы и жидкости, которые содержат возбудителей инфекционных заболеваний, а также приготовлять мазки из пробирок необходимо при помощи резиновой груши или автоматической пипетки.</w:t>
      </w:r>
    </w:p>
    <w:p>
      <w:pPr>
        <w:spacing w:line="240" w:lineRule="auto"/>
        <w:rPr>
          <w:rFonts w:hAnsi="Times New Roman" w:cs="Times New Roman"/>
          <w:color w:val="000000"/>
          <w:sz w:val="24"/>
          <w:szCs w:val="24"/>
        </w:rPr>
      </w:pPr>
      <w:r>
        <w:rPr>
          <w:rFonts w:hAnsi="Times New Roman" w:cs="Times New Roman"/>
          <w:color w:val="000000"/>
          <w:sz w:val="24"/>
          <w:szCs w:val="24"/>
        </w:rPr>
        <w:t>5.1.10. Для предотвращения переутомления и порчи зрения при микроскопировании и пользовании другими оптическими приборами работнику необходимо обеспечить правильное освещение поля зрения, предусмотренное для данного микроскопа или прибора, не закрывать неработающий глаз, работать попеременно то одним, то другим глазом и делать перерывы на пять минут через полчаса работы.</w:t>
      </w:r>
    </w:p>
    <w:p>
      <w:pPr>
        <w:spacing w:line="240" w:lineRule="auto"/>
        <w:rPr>
          <w:rFonts w:hAnsi="Times New Roman" w:cs="Times New Roman"/>
          <w:color w:val="000000"/>
          <w:sz w:val="24"/>
          <w:szCs w:val="24"/>
        </w:rPr>
      </w:pPr>
      <w:r>
        <w:rPr>
          <w:rFonts w:hAnsi="Times New Roman" w:cs="Times New Roman"/>
          <w:color w:val="000000"/>
          <w:sz w:val="24"/>
          <w:szCs w:val="24"/>
        </w:rPr>
        <w:t>5.1.11. В целях предотвращения образования аэрозолей во время открывания ампул с жидкими культурами необходимо проявлять осторожность и не допускать разбрызгивания и распыления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предупреждения неблагоприятного воздействия на организм работника вредных веществ ветеринарная лаборатория, в которой производятся работы с вредными веществами, должна быть оборудована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5.1.13. Работать с патологическим и другим исследуемым материалом необходимо в резиновых перчатках, используя при этом медицинский инструмент (пинцет, ножницы и другие специальные инструменты). Запрещается касаться исследуемого материала руками.</w:t>
      </w:r>
    </w:p>
    <w:p>
      <w:pPr>
        <w:spacing w:line="240" w:lineRule="auto"/>
        <w:rPr>
          <w:rFonts w:hAnsi="Times New Roman" w:cs="Times New Roman"/>
          <w:color w:val="000000"/>
          <w:sz w:val="24"/>
          <w:szCs w:val="24"/>
        </w:rPr>
      </w:pPr>
      <w:r>
        <w:rPr>
          <w:rFonts w:hAnsi="Times New Roman" w:cs="Times New Roman"/>
          <w:color w:val="000000"/>
          <w:sz w:val="24"/>
          <w:szCs w:val="24"/>
        </w:rPr>
        <w:t>5.1.14. Для защиты глаз и кожи рук от воздействия химических растворов при работе с ними следует пользоваться средствами индивидуальной защиты (например, защитными очками 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с патологическим материалом, патогенными культурами бактерий и вирусов, а также с ядовитыми веществами недопустимо касаться лица руками, подносить руки ко рту, волосам и глазам, а также пользоваться средствами личной гигиены (салфетки, носовые платки и др.).</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медицинским инструментом, имеющим острые режущие и колющие поверхности (скальпели, лигатурные иглы, иглодержатели, ножницы, щипцы и т. п.), работнику необходимо проявлять аккуратность и соблюдать меры предосторожности во избежание порезов и повреждений кожного покрова. Все манипуляции с медицинским инструментом должны быть четкими и размеренными.</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медицинского ножа при изготовлении срезов из патологических органов и тканей животных работнику необходимо фиксировать ручку ножа всей ладонью, большой палец руки при этом следует держать на спинке ножа. Движения ножом нужно производить слева направо и вниз.</w:t>
      </w:r>
    </w:p>
    <w:p>
      <w:pPr>
        <w:spacing w:line="240" w:lineRule="auto"/>
        <w:rPr>
          <w:rFonts w:hAnsi="Times New Roman" w:cs="Times New Roman"/>
          <w:color w:val="000000"/>
          <w:sz w:val="24"/>
          <w:szCs w:val="24"/>
        </w:rPr>
      </w:pPr>
      <w:r>
        <w:rPr>
          <w:rFonts w:hAnsi="Times New Roman" w:cs="Times New Roman"/>
          <w:color w:val="000000"/>
          <w:sz w:val="24"/>
          <w:szCs w:val="24"/>
        </w:rPr>
        <w:t>5.1.18. При вскрытии трупов животных необходимо учитывать следующие меры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вскрытие следует производить в специальных помещениях (прозекториях, секционных залах);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фиксировать трупы животных необходимо с применением специальных подставок, приспособлений, удерживающих труп животного на спине или в боковом положении;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вскрытие должно проводиться с соблюдением мер, исключающих заражение работников, загрязнение места вскрытия и распространение инфекции;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расчленении трупа животного не допускается разбрызгивание крови и других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5.1.19. В целях предохранения себя от инфицирования через кожные покровы и слизистые оболочки работнику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работы с инфицированными или подозрительными на заражение животными руки нужно продезинфицировать 0,5-процентным раствором хлорамина, после чего вымыть их теплой водой с мылом;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рабочего дня, в течение которого имел место контакт рук с хлорными препаратами, кожу обрабатывают ватным тампоном, смоченным 1-процентным раствором гипосульфита натрия, для нейтрализации остаточных количеств хлора.</w:t>
      </w:r>
    </w:p>
    <w:p>
      <w:pPr>
        <w:spacing w:line="240" w:lineRule="auto"/>
        <w:rPr>
          <w:rFonts w:hAnsi="Times New Roman" w:cs="Times New Roman"/>
          <w:color w:val="000000"/>
          <w:sz w:val="24"/>
          <w:szCs w:val="24"/>
        </w:rPr>
      </w:pPr>
      <w:r>
        <w:rPr>
          <w:rFonts w:hAnsi="Times New Roman" w:cs="Times New Roman"/>
          <w:color w:val="000000"/>
          <w:sz w:val="24"/>
          <w:szCs w:val="24"/>
        </w:rPr>
        <w:t>5.1.20. При осуществлении ухода за лабораторными животными работнику необходимо помнить: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нарушении требований безопасности животные могут представлять опасность для персонала клиники и посетителей, и это может привести к несчастному случаю;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обращаться с животными следует ласково, но при этом твердо и уверенно;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робкое и неуверенное обращение с животными может привести к их непослушанию;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грубое обращение с животными при их осмотре, уходе и лечении вызывает у них проявление свирепого нрава и развитие оборонительного рефлекса;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успокоения, обездвижения животных с целью обеспечения безопасности необходимо применять (в зависимости от показаний) нейроплегические, анальгезирующие, миорелаксирующие препараты в соответствии с инструкциями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в лаборатории следует обратить особое внимание на то, чтобы жидкие химические вещества не хранились в бутылках из-под напитков, в противном случае это может привести к несчастным случаям с тяжелыми последствиями.</w:t>
      </w:r>
    </w:p>
    <w:p>
      <w:pPr>
        <w:spacing w:line="240" w:lineRule="auto"/>
        <w:rPr>
          <w:rFonts w:hAnsi="Times New Roman" w:cs="Times New Roman"/>
          <w:color w:val="000000"/>
          <w:sz w:val="24"/>
          <w:szCs w:val="24"/>
        </w:rPr>
      </w:pPr>
      <w:r>
        <w:rPr>
          <w:rFonts w:hAnsi="Times New Roman" w:cs="Times New Roman"/>
          <w:color w:val="000000"/>
          <w:sz w:val="24"/>
          <w:szCs w:val="24"/>
        </w:rPr>
        <w:t>5.1.22.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5.1.23.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ходьбы нельзя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5.1.25. Производить работы, связанные с открытым огнем и кислотами, необходимо на лабораторных столах, имеющих соответствующее защитное покрытие.</w:t>
      </w:r>
    </w:p>
    <w:p>
      <w:pPr>
        <w:spacing w:line="240" w:lineRule="auto"/>
        <w:rPr>
          <w:rFonts w:hAnsi="Times New Roman" w:cs="Times New Roman"/>
          <w:color w:val="000000"/>
          <w:sz w:val="24"/>
          <w:szCs w:val="24"/>
        </w:rPr>
      </w:pPr>
      <w:r>
        <w:rPr>
          <w:rFonts w:hAnsi="Times New Roman" w:cs="Times New Roman"/>
          <w:color w:val="000000"/>
          <w:sz w:val="24"/>
          <w:szCs w:val="24"/>
        </w:rPr>
        <w:t>5.1.26. Для обеспечения пожарной безопасности работник должен выполнять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предназначенных для круглосуточной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в лаборатории воспроизводства и физиологии животных работник при необходимости должен уметь пользоваться первичными средствами пожаротушения, а также оказать первую помощь при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неисправности в процессе эксплуатации лабораторного оборудования работник должен отключить неисправное оборудование от сети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нужно принять меры по эвакуации людей, животных,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необходимо вымыть и обезвредить дезинфицирующим раствором использованный в работе инструмент,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47c038f476d49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