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в лесных питомниках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 лесных питомниках.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в лесных питомниках допускаются лица не моложе 18 лет, прошедшие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Работники обязаны: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только ту работу, которую им поручили;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знать местонахождение и уметь пользоваться первичными средствами пожаротушения, не загромождать доступ к противопожарному инвентарю, гидрантам и запасным выходам;</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оказывать пострадавшим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3.1.7. Работы в лесном питомнике должны организовываться и выполняться в соответствии с технологической картой, утвержденной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Не разрешается проводить работы при скорости ветра более 11 м/с, в грозу, в период ливневых дождей и при густом тумане (при видимости менее 50 м).</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(далее – оборудование), инструмент, в том числе цепные пилы,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техники,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температуры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заготовок,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До начала работы уточнить порядок и очередность выполнения операций, опасные зоны и иные требования безопасности, предусмотренные технологической картой.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наличие, исправность ручного инвентаря, машин и навесного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Убрать препятствия, расчистить проходы, обеспечив свободное перемещение.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противопожарного инвентаря, наличие средств индивидуальной защиты, наличие защитных ограждений.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те работы, которые получены, согласно технологической карте.</w:t>
      </w:r>
    </w:p>
    <w:p>
      <w:pPr>
        <w:spacing w:line="240" w:lineRule="auto"/>
        <w:rPr>
          <w:rFonts w:hAnsi="Times New Roman" w:cs="Times New Roman"/>
          <w:color w:val="000000"/>
          <w:sz w:val="24"/>
          <w:szCs w:val="24"/>
        </w:rPr>
      </w:pPr>
      <w:r>
        <w:rPr>
          <w:rFonts w:hAnsi="Times New Roman" w:cs="Times New Roman"/>
          <w:color w:val="000000"/>
          <w:sz w:val="24"/>
          <w:szCs w:val="24"/>
        </w:rPr>
        <w:t>5.1.2. При загрузке мульчирователя он должен быть опущен на землю.</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работе машин с выкопочными скобами и другим навесным оборудованием не разрешается: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ближе 5 м от движущейся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делать развороты и повороты при заглубленных рабочих органах;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машине со снятым предохранительным кожухом цепной передачи и снятыми кожухами карданных передач;</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рабочие органы при включенном вале отбора мощности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машины ящики с сеянцами (саженцами) и ставить пустые на ходу машины;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сходить и садиться, находиться во время движения машины под и на навесном оборудовании, регулировать рабочие органы.</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поливочных работ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водопроводной системы и ее элементов во время работы системы;</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полив на одном участке одновременно с другими видами работ.</w:t>
      </w:r>
    </w:p>
    <w:p>
      <w:pPr>
        <w:spacing w:line="240" w:lineRule="auto"/>
        <w:rPr>
          <w:rFonts w:hAnsi="Times New Roman" w:cs="Times New Roman"/>
          <w:color w:val="000000"/>
          <w:sz w:val="24"/>
          <w:szCs w:val="24"/>
        </w:rPr>
      </w:pPr>
      <w:r>
        <w:rPr>
          <w:rFonts w:hAnsi="Times New Roman" w:cs="Times New Roman"/>
          <w:color w:val="000000"/>
          <w:sz w:val="24"/>
          <w:szCs w:val="24"/>
        </w:rPr>
        <w:t>5.1.5. При механизированном поливе площадей не осуществлять иных работ. Работа в зоне ЛЭП производится после целевого инструктажа с выдачей наряда-допуска под руководством ответственного лица.</w:t>
      </w:r>
    </w:p>
    <w:p>
      <w:pPr>
        <w:spacing w:line="240" w:lineRule="auto"/>
        <w:rPr>
          <w:rFonts w:hAnsi="Times New Roman" w:cs="Times New Roman"/>
          <w:color w:val="000000"/>
          <w:sz w:val="24"/>
          <w:szCs w:val="24"/>
        </w:rPr>
      </w:pPr>
      <w:r>
        <w:rPr>
          <w:rFonts w:hAnsi="Times New Roman" w:cs="Times New Roman"/>
          <w:color w:val="000000"/>
          <w:sz w:val="24"/>
          <w:szCs w:val="24"/>
        </w:rPr>
        <w:t>5.1.6. Предохранительные клапаны и контролирующие манометры, установленные на ресивере, должны быть опломбированы.</w:t>
      </w:r>
    </w:p>
    <w:p>
      <w:pPr>
        <w:spacing w:line="240" w:lineRule="auto"/>
        <w:rPr>
          <w:rFonts w:hAnsi="Times New Roman" w:cs="Times New Roman"/>
          <w:color w:val="000000"/>
          <w:sz w:val="24"/>
          <w:szCs w:val="24"/>
        </w:rPr>
      </w:pPr>
      <w:r>
        <w:rPr>
          <w:rFonts w:hAnsi="Times New Roman" w:cs="Times New Roman"/>
          <w:color w:val="000000"/>
          <w:sz w:val="24"/>
          <w:szCs w:val="24"/>
        </w:rPr>
        <w:t>5.1.7. Насосы должны быть немедленно выключены в следующих случаях: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повышении давления в системе выше разрешенного эксплуатационной документацией;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клапанов и блокировочных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течи в швах и соединениях, разрывов и выпучин в шлангах;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перебоях в работе насоса.</w:t>
      </w:r>
    </w:p>
    <w:p>
      <w:pPr>
        <w:spacing w:line="240" w:lineRule="auto"/>
        <w:rPr>
          <w:rFonts w:hAnsi="Times New Roman" w:cs="Times New Roman"/>
          <w:color w:val="000000"/>
          <w:sz w:val="24"/>
          <w:szCs w:val="24"/>
        </w:rPr>
      </w:pPr>
      <w:r>
        <w:rPr>
          <w:rFonts w:hAnsi="Times New Roman" w:cs="Times New Roman"/>
          <w:color w:val="000000"/>
          <w:sz w:val="24"/>
          <w:szCs w:val="24"/>
        </w:rPr>
        <w:t>5.1.8. Для удержания поднятых рам в парниках и теплицах необходимо применять подставки. Рамы должны иметь ручки для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5.1.9. При очистке рам от снега теплицы необходимо обеспечивать специальными трапами.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обслуживании теплиц с электрообогревом гряд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включением электрообогревателей в сеть убедиться в отсутствии людей на участке;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участок обогрева оградить предупредительными знаками на расстоянии 5 м от его границ;</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ремонтные работы, только отключив электросеть, после чего на пусковом рубильнике вывесить аншлаг "Не включать — работают люди", аншлаг вывешивается и при ремонте поливной установки (на приводе).</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проведении механизированных работ теплицы должны быть оборудованы системой вентиляции. Запрещается длительная работа в теплице с температурой воздуха выше 30 °C без предоставления регламентированных перерывов.</w:t>
      </w:r>
    </w:p>
    <w:p>
      <w:pPr>
        <w:spacing w:line="240" w:lineRule="auto"/>
        <w:rPr>
          <w:rFonts w:hAnsi="Times New Roman" w:cs="Times New Roman"/>
          <w:color w:val="000000"/>
          <w:sz w:val="24"/>
          <w:szCs w:val="24"/>
        </w:rPr>
      </w:pPr>
      <w:r>
        <w:rPr>
          <w:rFonts w:hAnsi="Times New Roman" w:cs="Times New Roman"/>
          <w:color w:val="000000"/>
          <w:sz w:val="24"/>
          <w:szCs w:val="24"/>
        </w:rPr>
        <w:t>5.1.12. Продолжительность рабочего дня при работе с пестицидами должна составлять не более 6 ч, с фосфорорганическими соединениями, препаратами ртути, мышьяка, никотина, анабазина — 4 ч с доработкой (2 ч) на других работах, не связанных с применением пестицидов.</w:t>
      </w:r>
    </w:p>
    <w:p>
      <w:pPr>
        <w:spacing w:line="240" w:lineRule="auto"/>
        <w:rPr>
          <w:rFonts w:hAnsi="Times New Roman" w:cs="Times New Roman"/>
          <w:color w:val="000000"/>
          <w:sz w:val="24"/>
          <w:szCs w:val="24"/>
        </w:rPr>
      </w:pPr>
      <w:r>
        <w:rPr>
          <w:rFonts w:hAnsi="Times New Roman" w:cs="Times New Roman"/>
          <w:color w:val="000000"/>
          <w:sz w:val="24"/>
          <w:szCs w:val="24"/>
        </w:rPr>
        <w:t>5.1.13. Вскрытие тары с пестицидами должно производиться с соблюдением мер особой осторожности. Освобожденную от пестицидов бумажную и деревянную тару необходимо немедленно сжигать, а металлическую — возвращать на склад.</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металлической тары из-под пестицидов для других целей до ее обезвреживания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оставлять пестициды без охраны.</w:t>
      </w:r>
    </w:p>
    <w:p>
      <w:pPr>
        <w:spacing w:line="240" w:lineRule="auto"/>
        <w:rPr>
          <w:rFonts w:hAnsi="Times New Roman" w:cs="Times New Roman"/>
          <w:color w:val="000000"/>
          <w:sz w:val="24"/>
          <w:szCs w:val="24"/>
        </w:rPr>
      </w:pPr>
      <w:r>
        <w:rPr>
          <w:rFonts w:hAnsi="Times New Roman" w:cs="Times New Roman"/>
          <w:color w:val="000000"/>
          <w:sz w:val="24"/>
          <w:szCs w:val="24"/>
        </w:rPr>
        <w:t>5.1.15. При совместном применении пестицидов и агрохимикатов необходимо руководствоваться правилами и инструкциями по обращению с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5.1.16. В жаркое время года работы с пестицидами должны проводиться в утренние и вечерние часы при наиболее низкой температуре воздуха, малой инсоляции и минимальных воздушных потоках. В пасмурную погоду работы могут проводиться и в дневные часы.</w:t>
      </w:r>
    </w:p>
    <w:p>
      <w:pPr>
        <w:spacing w:line="240" w:lineRule="auto"/>
        <w:rPr>
          <w:rFonts w:hAnsi="Times New Roman" w:cs="Times New Roman"/>
          <w:color w:val="000000"/>
          <w:sz w:val="24"/>
          <w:szCs w:val="24"/>
        </w:rPr>
      </w:pPr>
      <w:r>
        <w:rPr>
          <w:rFonts w:hAnsi="Times New Roman" w:cs="Times New Roman"/>
          <w:color w:val="000000"/>
          <w:sz w:val="24"/>
          <w:szCs w:val="24"/>
        </w:rPr>
        <w:t>5.1.17. Обработанную пестицидами территорию необходимо оградить предупредительными надписями: "Осторожно! Применены пестициды", "Запрещается пребывание людей до _____ (число)".</w:t>
      </w:r>
    </w:p>
    <w:p>
      <w:pPr>
        <w:spacing w:line="240" w:lineRule="auto"/>
        <w:rPr>
          <w:rFonts w:hAnsi="Times New Roman" w:cs="Times New Roman"/>
          <w:color w:val="000000"/>
          <w:sz w:val="24"/>
          <w:szCs w:val="24"/>
        </w:rPr>
      </w:pPr>
      <w:r>
        <w:rPr>
          <w:rFonts w:hAnsi="Times New Roman" w:cs="Times New Roman"/>
          <w:color w:val="000000"/>
          <w:sz w:val="24"/>
          <w:szCs w:val="24"/>
        </w:rPr>
        <w:t>5.1.18. До начала химической обработки в теплице должны быть проведены основные работы, предусмотренные технологией выращивания посадочного материала, а перед обработкой и в период возобновления работ она должна быть хорошо провентилирована.</w:t>
      </w:r>
    </w:p>
    <w:p>
      <w:pPr>
        <w:spacing w:line="240" w:lineRule="auto"/>
        <w:rPr>
          <w:rFonts w:hAnsi="Times New Roman" w:cs="Times New Roman"/>
          <w:color w:val="000000"/>
          <w:sz w:val="24"/>
          <w:szCs w:val="24"/>
        </w:rPr>
      </w:pPr>
      <w:r>
        <w:rPr>
          <w:rFonts w:hAnsi="Times New Roman" w:cs="Times New Roman"/>
          <w:color w:val="000000"/>
          <w:sz w:val="24"/>
          <w:szCs w:val="24"/>
        </w:rPr>
        <w:t>Обработку химикатами необходимо проводить в вечерние часы при отсутствии в теплицах работников, занятых на других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5.1.19. Обработанные теплицы должны быть закрыты, опечатаны и обозначены соответствующими знаками безопасности. Минимальный период нахождения теплицы в закрытом состоянии после обработки – 20–30 часов.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Во время применения пестицидов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работникам в зоне обработки;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продувать ртом засорившиеся наконечники (распылители), их нужно продувать насосом и промывать в воде, не снимая перчаток и респиратора;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и крышки резервуаров, находящихся под давлением, вскрывать нагнетательные клапаны насосов, предохранительные редукционные клапаны, прочищать наконечники (распылители) и снимать манометры;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операции по техническому обслуживанию и устранению неисправностей у опрыскивателя и трактора при работающем 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техническое обслуживание и ремонт машин и механизмов, резервуары и рабочие органы которых заполнены химикатами;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заливать рабочие растворы в баки без фильтров;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машины, пестициды и приготовленные из них рабочие растворы без присмотра;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люки и проверять наполнение емкостей визуально;</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с подветренной стороны при работе с аэрозольными генераторами и направлять пылевые волны против ветра или на работающих, а также на соседние участки, не подлежащие химической обработке.</w:t>
      </w:r>
    </w:p>
    <w:p>
      <w:pPr>
        <w:spacing w:line="240" w:lineRule="auto"/>
        <w:rPr>
          <w:rFonts w:hAnsi="Times New Roman" w:cs="Times New Roman"/>
          <w:color w:val="000000"/>
          <w:sz w:val="24"/>
          <w:szCs w:val="24"/>
        </w:rPr>
      </w:pPr>
      <w:r>
        <w:rPr>
          <w:rFonts w:hAnsi="Times New Roman" w:cs="Times New Roman"/>
          <w:color w:val="000000"/>
          <w:sz w:val="24"/>
          <w:szCs w:val="24"/>
        </w:rPr>
        <w:t>5.2.2. Протравливание семян и обработка посадочного материала (саженцев, черенков) должны проводиться в специально предназначенных для этих целей помещениях, оборудованных приточно-вытяжной вентиляцией, или на открытых площадках в дождливую погоду под навесом.</w:t>
      </w:r>
    </w:p>
    <w:p>
      <w:pPr>
        <w:spacing w:line="240" w:lineRule="auto"/>
        <w:rPr>
          <w:rFonts w:hAnsi="Times New Roman" w:cs="Times New Roman"/>
          <w:color w:val="000000"/>
          <w:sz w:val="24"/>
          <w:szCs w:val="24"/>
        </w:rPr>
      </w:pPr>
      <w:r>
        <w:rPr>
          <w:rFonts w:hAnsi="Times New Roman" w:cs="Times New Roman"/>
          <w:color w:val="000000"/>
          <w:sz w:val="24"/>
          <w:szCs w:val="24"/>
        </w:rPr>
        <w:t>5.2.3. Затаривать и перевозить протравленные семена следует в мешках из плотной ткани, синтетической пленки, крафт-мешках, которые маркируют или снабжают этикеткой с надписью "Протравлено! Яд" и указывают название протравителя.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выгрузка протравленных семян на пол, в ящики, ведра.</w:t>
      </w:r>
    </w:p>
    <w:p>
      <w:pPr>
        <w:spacing w:line="240" w:lineRule="auto"/>
        <w:rPr>
          <w:rFonts w:hAnsi="Times New Roman" w:cs="Times New Roman"/>
          <w:color w:val="000000"/>
          <w:sz w:val="24"/>
          <w:szCs w:val="24"/>
        </w:rPr>
      </w:pPr>
      <w:r>
        <w:rPr>
          <w:rFonts w:hAnsi="Times New Roman" w:cs="Times New Roman"/>
          <w:color w:val="000000"/>
          <w:sz w:val="24"/>
          <w:szCs w:val="24"/>
        </w:rPr>
        <w:t>5.2.4. Сеялки для высева протравленных семян должны иметь плотно пригнанные крышки. Разравнивание семян в бункерах сеялок должно производиться специальными лопатками.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отравление.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Отключите оборудование от электрической сети: все рубильники, тумблеры, переключатели поставьте в положение "Выключено", отключите штепсельные вилки от розеток.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механизмы, поместить их на хранение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dd7e706c65446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