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работе в ночное время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работников ООО «Альфа» при работе в ночное время.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работников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1) изучения работ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работников при работе в ночное время;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работников при работе в ночное время;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с работниками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6) определения безопасных методов и приемов выполнения работ работниками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К самостоятельной работе в ночное время допускаются лица в возрасте, установленном для конкретной профессии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Работники должны проходить предварительный и периодические медицинские осмотры, а также обучение по охране труда: вводный инструктаж, первичный на рабочем месте, повторный,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управлению машиной, механизмом и т. д. допускаются лица, имеющие специальную подготовку, подтвержденную соответствующим удостоверением, а к электрооборудованию – дополнительно группу по электробезопасности..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обязан соблюдать правила трудового распорядка, установленные для конкретной профессии и вида работ режимы труда и отдыха, правила пожарной и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Каждый час работы в ночное время оплачивается в повышенном размере по сравнению с работой в нормальных условиях, но не ниже размеров, установленных трудовым законодательством и иными нормативными правовыми актами, содержащими нормы трудового права.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Минимальные размеры повышения оплаты труда за работу в ночное время устанавливаются Правительством Российской Федерации с учетом мнения Российской трехсторонней комиссии по регулированию социально-трудовых отношений.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Конкретные размеры повышения оплаты труда за работу в ночное время устанавливаются коллективным договором, локальным нормативным актом, принимаемым с учетом мнения представительного органа работников, трудовым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Работник обязан: выполнять работу, по которой обучен и проинструктирован по охране труда и на выполнение которой он имеет задание; выполнять требования инструкции по охране труда, правила трудового распорядка, не распивать спиртные напитки, курить в отведенных для этого местах и соблюдать требования пожарной безопасности; работать в спецодежде и обуви, правильно использовать средства индивидуальной и групповой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Обо всех неисправностях работы механизмов, оборудования, нарушениях технологических режимов, ухудшении условий труда, возникновении чрезвычайных ситуаций сообщить администрации и принять профилактические меры по обстоятельствам, обеспечив собственную безопасность.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В соответствии с действующим законодательством работник обязан выполнять требования инструкций, правил по охране труда, постоянно и правильно использовать средства индивидуальной и групповой защиты. Своевременно проходить предварительные и периодические медицинские осмотры и принимать иные меры профилактики заболеваемости и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Требования по выполнению режимов труда и отдыха для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Опасные и вредные производственные факторы: недостаточное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работника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травмирования и получения общего или профессионального заболевания, недомогания, снижение работоспособности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спецодежду, застегнуть ее на все пуговицы, волосы убрать под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наличие и полноту необходимого оборудования и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исправность применяемого оборудования, включающих и выключающих устройств, светильников, электропроводки, наличие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Обо всех замеченных неполадках сообщить администрации и в случае потенциальной опасности травматизма или пожара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технологический процесс;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и в течение всего рабочего дня содержать в чистоте и порядке свое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 использовать оборудование и материалы, соблюдая при этом осторожность и меры безопасности;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только ту работу, которая поручена администрацией, быть внимательным во время работы, не отвлекаться, не отвлекать от работы других и не допускать на свое рабочее место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Работнику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и применять в помещениях открытый огонь;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оголенным электропроводам;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выключателями и розетками, не имеющими надежных ограждений;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неисправном оборудовании;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захламлять и загромождать проходы, пути эвакуации, запасные выходы;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самостоятельно производить ремонт электросетей, электроосвещения и электрооборудования;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электронагревательные приборы и открытыми дверцы электрораспределительных шкафов.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5.5.2.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5.5.3.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работником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его месторасположения, места возникновения пожара, а также фамилию сообщающего информацию;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– меры по тушению пожара в начальной стадии имеющимися средствами пожаротушения;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кусок любого подходящего материала;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полотно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и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обстановку и обеспечить безопасные условия для оказания первой помощи;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скорую медицинскую помощь по телефону 103 или 112;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наличие сознания у пострадавшего;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восстановить проходимость дыхательных путей и определить наличие признаков жизни у пострадавшего;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провести сердечно-легочную реанимацию до появления признаков жизни;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поддерживать проходимость дыхательных путей;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пострадавшего и провести мероприятия по временной остановке наружного кровотечения;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подробно осмотреть пострадавшего в целях выявления признаков травм, отравлений и других состояний, угрожающих его жизни и здоровью, и оказать первую помощь в случае выявления указанных состояний;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придать пострадавшему оптимальное положение тела;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состояние пострадавшего (сознание, дыхание, кровообращение) и оказать психологическую поддержку;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передать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 должен выключить офисное оборудование и отсоединить сетевой шнур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 должен привести в порядок рабочее место, убрать в установленное место документы, носители информации.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21851bcb3b94b3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