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электросварочных и газосварочных работ на высоте более 5 метров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электросварочных и газосварочных работ на высоте более 5 метров.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электросварочных и газосварочных работ на высоте более 5 метров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электросварочных и газосварочных работ на высоте более 5 метров;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электросварочных и газосварочных работ на высоте более 5 метров;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электросварочных и газосварочных работ на высоте более 5 метров;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работ на высоте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работе на высоте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w:t>
      </w:r>
      <w:r>
        <w:rPr>
          <w:rFonts w:hAnsi="Times New Roman" w:cs="Times New Roman"/>
          <w:b/>
          <w:bCs/>
          <w:color w:val="000000"/>
          <w:sz w:val="24"/>
          <w:szCs w:val="24"/>
        </w:rPr>
        <w:t xml:space="preserve">Правила по охране труда при строительстве, реконструкции и ремонте, </w:t>
      </w:r>
      <w:r>
        <w:rPr>
          <w:rFonts w:hAnsi="Times New Roman" w:cs="Times New Roman"/>
          <w:color w:val="000000"/>
          <w:sz w:val="24"/>
          <w:szCs w:val="24"/>
        </w:rPr>
        <w:t>Приказ Минтруда от 11.12.2020 № 883н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11.12.2020 № 884н</w:t>
      </w:r>
      <w:r>
        <w:rPr>
          <w:rFonts w:hAnsi="Times New Roman" w:cs="Times New Roman"/>
          <w:color w:val="000000"/>
          <w:sz w:val="24"/>
          <w:szCs w:val="24"/>
        </w:rPr>
        <w:t xml:space="preserve"> "Об утверждении Правил по охране труда при выполнении электросварочных и газосварочных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электросварочных и газосварочных работ на высоте более 5 метров (далее 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на высоте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электросварочным и газосварочным работам на высоте более 5 метров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Периодическое обучение работников 1 и 2 групп безопасным методам и приемам выполнения работ на высоте должно проводиться не реже 1 раза в 3 года.</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обучения безопасным методам и приемам выполнения работ на высоте работник должен пройти стажировку продолжительностью не менее 2 рабочих дней (смен).</w:t>
      </w:r>
    </w:p>
    <w:p>
      <w:pPr>
        <w:spacing w:line="240" w:lineRule="auto"/>
        <w:rPr>
          <w:rFonts w:hAnsi="Times New Roman" w:cs="Times New Roman"/>
          <w:color w:val="000000"/>
          <w:sz w:val="24"/>
          <w:szCs w:val="24"/>
        </w:rPr>
      </w:pPr>
      <w:r>
        <w:rPr>
          <w:rFonts w:hAnsi="Times New Roman" w:cs="Times New Roman"/>
          <w:color w:val="000000"/>
          <w:sz w:val="24"/>
          <w:szCs w:val="24"/>
        </w:rPr>
        <w:t>Для работников 1 и 2 группы руководитель стажировки должен назначаться работодателем из числа бригадиров, мастеров, инструкторов, квалифицированных рабочих, имеющих практический опыт работы на высоте при наличии у него 2 группы не менее 1 года.</w:t>
      </w:r>
    </w:p>
    <w:p>
      <w:pPr>
        <w:spacing w:line="240" w:lineRule="auto"/>
        <w:rPr>
          <w:rFonts w:hAnsi="Times New Roman" w:cs="Times New Roman"/>
          <w:color w:val="000000"/>
          <w:sz w:val="24"/>
          <w:szCs w:val="24"/>
        </w:rPr>
      </w:pPr>
      <w:r>
        <w:rPr>
          <w:rFonts w:hAnsi="Times New Roman" w:cs="Times New Roman"/>
          <w:color w:val="000000"/>
          <w:sz w:val="24"/>
          <w:szCs w:val="24"/>
        </w:rPr>
        <w:t>Проверка знаний безопасных методов и приемов выполнения работ на высоте проводится не реже 1 раза в год. Проверка знаний может проводиться комиссией, создаваемой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3.5. Работники допускаются к работе на высоте после проведения:</w:t>
      </w:r>
    </w:p>
    <w:p>
      <w:pPr>
        <w:spacing w:line="240" w:lineRule="auto"/>
        <w:rPr>
          <w:rFonts w:hAnsi="Times New Roman" w:cs="Times New Roman"/>
          <w:color w:val="000000"/>
          <w:sz w:val="24"/>
          <w:szCs w:val="24"/>
        </w:rPr>
      </w:pPr>
      <w:r>
        <w:rPr>
          <w:rFonts w:hAnsi="Times New Roman" w:cs="Times New Roman"/>
          <w:color w:val="000000"/>
          <w:sz w:val="24"/>
          <w:szCs w:val="24"/>
        </w:rPr>
        <w:t>обучения и проверки знаний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обучения безопасным методам и приемам выполнения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3.6. Работы с высоким риском падения работника с высоты, а также работы на высоте без применения средств подмащивания, выполняемые на высоте 5 м и более; работы, выполняемые на площадках на расстоянии менее 2 м от неогражденных (при отсутствии защитных ограждений) перепадов по высоте более 5 м либо при высоте ограждений, составляющей менее 1,1 м, выполняются по заданию руководителя на производство работ с выдачей оформленного на специальном бланке наряда-допуска на производство работ (далее –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при выполнении работ на высоте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3.8. При выполнении работ на высоте необходимо знать и соблюдать требования по охране труда, пожарной безопасности,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3.9. При выполнении работ на высоте должны выполняться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3.10. Работы на высоте должны проводиться в соответствии с технической документацией организации - разработчика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3.11. При выполнении работ на высоте работник должен проходить обучение по охране труда в виде: вводного инструктажа, первичного инструктажа на рабочем месте, повторного инструктажа, внепланового инструктажа, целевого инструктажа и специального обучения в объеме программы подготовки по профессии, включающей вопросы охраны труда и требования должностных обязанностей по профессии.</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к самостоятельной работе работник должен пройти стажировку под руководством опытного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3.12. При выполнении работ на высоте работник должен: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3.13.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3.13.1.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3.14. Требования по выполнению режимов труда и отдыха при выполнении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высоте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p>
    <w:p>
      <w:pPr>
        <w:spacing w:line="240" w:lineRule="auto"/>
        <w:rPr>
          <w:rFonts w:hAnsi="Times New Roman" w:cs="Times New Roman"/>
          <w:color w:val="000000"/>
          <w:sz w:val="24"/>
          <w:szCs w:val="24"/>
        </w:rPr>
      </w:pPr>
      <w:r>
        <w:rPr>
          <w:rFonts w:hAnsi="Times New Roman" w:cs="Times New Roman"/>
          <w:color w:val="000000"/>
          <w:sz w:val="24"/>
          <w:szCs w:val="24"/>
        </w:rPr>
        <w:t>3.14.3.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3.14.4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3.15.1. При выполнении работ на высоте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 перекрытия) и связанное с этим возможное падение работника или падение предметов на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обледенения, увлажнения, замасливания поверхностей грунта, пола, трапов, стремянок, лестниц, лесов, подмостей и т.п.);</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ветра (при работе на открытом воздухе);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инструментов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мест;</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на высоте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 механизмов, машин;</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3.16.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3.16.2.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3.16.3.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3.16.4.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3.17.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3.17.1.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3.17.2.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3.17.3.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3.18.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3.18.1.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3.18.2.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3.18.3.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3.18.4.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3.18.5.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состояние лесов: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или отсутствие дефектов и повреждений элементов конструкции лесов, влияющих на их прочность и устойчивость;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прочность и устойчивость лесов;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необходимых ограждений;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пригодность лесов для дальнейшей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рабочее место и подходы к нему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4.1.9. Подобрать технологическую оснастку, инструмент, необходимые при выполнении работы, и проверить их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4.1.10. При работе с использованием приставной лестницы или стремянки проверить наличие на нижних концах приставных лестниц и стремянок оковок с острыми наконечниками для установки на земле, а при использовании приставных лестниц и стремянок на гладких опорных поверхностях (паркет, бетон, плитка, металл и др.) - башмаков из резины или другого нескользкого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4.1.11.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4.1.12.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4.1.13. В зависимости от конкретного вида работы, выполняемого на высоте, перед началом работы должны быть подготовлены соответствующие системы обеспечения безопасности работ на высоте (удерживающие системы, системы позиционирования, страховочные системы, системы спасения 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4.1.14. Работники должны знать, что в качестве привязи в страховочных системах используется страховочная привязь. Использование безлямочных предохранительных поясов запрещено ввиду риска травмирования или смерти вследствие ударного воздействия на позвоночник работника при остановке падения, выпадения работника из предохранительного пояса или невозможности длительного статичного пребывания работника в предохранительном поясе в состоянии зависания.</w:t>
      </w:r>
    </w:p>
    <w:p>
      <w:pPr>
        <w:spacing w:line="240" w:lineRule="auto"/>
        <w:rPr>
          <w:rFonts w:hAnsi="Times New Roman" w:cs="Times New Roman"/>
          <w:color w:val="000000"/>
          <w:sz w:val="24"/>
          <w:szCs w:val="24"/>
        </w:rPr>
      </w:pPr>
      <w:r>
        <w:rPr>
          <w:rFonts w:hAnsi="Times New Roman" w:cs="Times New Roman"/>
          <w:color w:val="000000"/>
          <w:sz w:val="24"/>
          <w:szCs w:val="24"/>
        </w:rPr>
        <w:t>4.1.15. Прежде чем приступать к работе на высоте, следует осмотреть место предстоящей работы и привести его в порядок; если оно загромождено ненужными предметами, мешающими в работе, необходимо убрать все лишнее, неиспользуемое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4.3.4. Запрещается применять предохранительные привязи со следующими неисправностями и нарушениями: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истекшим сроком испытания;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неисправными карабинами (ослабевшей или сломанной запирающей пружиной или замком, забитой прорезью замка, неисправным замком, имеющим заедание, с трещинами);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полотном, имеющим местные повреждения (надрезы, прожоги и другие), нарушенную прошивку;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 звеньями цепей, связанными проволокой;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карабином, прикрепленным к стропу проволокой;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неисправными пряжками и поврежденным материалом ремня;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 звеньями цепей, имеющими трещины;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 капроновыми стропами, имеющими обрыв нитей.</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пользоваться предохранительной привязью, подвергшимся динамическому рывку.</w:t>
      </w:r>
    </w:p>
    <w:p>
      <w:pPr>
        <w:spacing w:line="240" w:lineRule="auto"/>
        <w:rPr>
          <w:rFonts w:hAnsi="Times New Roman" w:cs="Times New Roman"/>
          <w:color w:val="000000"/>
          <w:sz w:val="24"/>
          <w:szCs w:val="24"/>
        </w:rPr>
      </w:pPr>
      <w:r>
        <w:rPr>
          <w:rFonts w:hAnsi="Times New Roman" w:cs="Times New Roman"/>
          <w:color w:val="000000"/>
          <w:sz w:val="24"/>
          <w:szCs w:val="24"/>
        </w:rPr>
        <w:t>4.3.5 В зависимости от конкретных условий работ на высоте, работники должны быть обеспечены следующими средствами индивидуальной защиты, совместимыми с системами безопасности от падения с высоты: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специальной одеждой - в зависимости от воздействующих вредных производственных факторов;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касками - для защиты головы от травм, вызванных падающими предметами или ударами о предметы и конструкции, для защиты верхней части головы от поражения переменным электрическим током напряжением до 440 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очками защитными, защитными щитками и экранами - для защиты от механического воздействия летящих частиц, аэрозолей, брызг химических веществ, искр, оптического, инфракрасного и ультрафиолетового излучения;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защитными перчатками или рукавицами, защитными кремами и другими средствами - для защиты рук;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специальной обувью соответствующего типа - при работах с опасностью получения травм ног, а также имеющей противоскользящие свойства;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средствами защиты органов дыхания - от пыли, дыма, паров и газов;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индивидуальными кислородными аппаратами и другими средствами - при работе в условиях вероятной кислородной недостаточности;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средствами защиты слуха;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средствами защиты, используемыми в электроустановках;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спасательными жилетами и привязями - при опасности падения в воду;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сигнальными жилетами - при выполнении работ в местах 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При проведении работ на высоте необходимо обеспечить наличие защитных, страховочных и сигнальных ограждений и определить границы опасных зон, исходя из действующих норм и правил с учетом наибольшего габарита перемещаемого груза, расстояния разлета предметов или раскаленных частиц металла (например, при сварочных работах), размеров движущихся частей машин и оборудования. Место установки ограждений и знаков безопасности указывается в технологических картах на проведение работ или в ППР на высоте в соответствии с действующими техническими регламентами, нормами и правилами.</w:t>
      </w:r>
    </w:p>
    <w:p>
      <w:pPr>
        <w:spacing w:line="240" w:lineRule="auto"/>
        <w:rPr>
          <w:rFonts w:hAnsi="Times New Roman" w:cs="Times New Roman"/>
          <w:color w:val="000000"/>
          <w:sz w:val="24"/>
          <w:szCs w:val="24"/>
        </w:rPr>
      </w:pPr>
      <w:r>
        <w:rPr>
          <w:rFonts w:hAnsi="Times New Roman" w:cs="Times New Roman"/>
          <w:color w:val="000000"/>
          <w:sz w:val="24"/>
          <w:szCs w:val="24"/>
        </w:rPr>
        <w:t>4.4.4. При установке и снятии ограждений необходимо соблюдать следующие требования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и снятие ограждений должны осуществляться в технологической последовательности, обеспечивающей безопасность выполнения соответствующих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на высоте по установке и снятию средств ограждений и защиты должны осуществляться с применением страховочных систем;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на высоте по установке и снятию ограждений должны выполнять специально обученные работники под непосредственным контролем ответственного исполнителя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4.4.5. При невозможности применения защитных ограждений допускается производство работ на высоте с применением систем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4.4.6. Для ограничения доступа работников и посторонних лиц в зоны повышенной опасности, где возможно падение с высоты, травмирование падающими с высоты материалами, инструментом и другими предметами, а также частями конструкций, находящихся в процессе сооружения, обслуживания, ремонта, монтажа или разборки, необходимо обеспечить их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4.4.7. При невозможности установки ограждения для ограничения доступа работников в зоны повышенной опасности ответственный исполнитель (производитель) работ должен осуществлять контроль местонахождения работников и запрещать им приближаться к зонам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4.4.8. Проемы, в которые могут упасть (выпасть) работники, закрываются, ограждаются и обозначаются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4.4.9. Перед началом работы с электроинструментом следует проверить: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Сварочные работы на высоте следует выполнять с лесов, подмостей, навесных люлек или приставных лестниц, имеющих огражденные рабочие площадки с настилом из несгораемых материалов. При невозможности или нецелесообразности установки указанных средств подмащивания сварочные работы можно вести с ранее смонтированных конструкций, имеющих ограждения или обеспечивающих возможность закрепления предохранительных поясов. Электросварщики и газорезчики должны пользоваться страховочными системами.</w:t>
      </w:r>
    </w:p>
    <w:p>
      <w:pPr>
        <w:spacing w:line="240" w:lineRule="auto"/>
        <w:rPr>
          <w:rFonts w:hAnsi="Times New Roman" w:cs="Times New Roman"/>
          <w:color w:val="000000"/>
          <w:sz w:val="24"/>
          <w:szCs w:val="24"/>
        </w:rPr>
      </w:pPr>
      <w:r>
        <w:rPr>
          <w:rFonts w:hAnsi="Times New Roman" w:cs="Times New Roman"/>
          <w:color w:val="000000"/>
          <w:sz w:val="24"/>
          <w:szCs w:val="24"/>
        </w:rPr>
        <w:t>5.1.2. При одновременной работе на различных высотных отметках монтируемого объекта должны быть предусмотрены ограждающие устройства (щиты, настилы) для защиты работающих на нижних отметках от брызг металла и случайного падения кусков проволоки, электродов или инструмента. Электросварщик должен пользоваться специальной сумкой для инструмента, пеналом для электродов и огнестойкой тарой для сбора огарков.</w:t>
      </w:r>
    </w:p>
    <w:p>
      <w:pPr>
        <w:spacing w:line="240" w:lineRule="auto"/>
        <w:rPr>
          <w:rFonts w:hAnsi="Times New Roman" w:cs="Times New Roman"/>
          <w:color w:val="000000"/>
          <w:sz w:val="24"/>
          <w:szCs w:val="24"/>
        </w:rPr>
      </w:pPr>
      <w:r>
        <w:rPr>
          <w:rFonts w:hAnsi="Times New Roman" w:cs="Times New Roman"/>
          <w:color w:val="000000"/>
          <w:sz w:val="24"/>
          <w:szCs w:val="24"/>
        </w:rPr>
        <w:t>5.1.3. При сварке на высоте запрещается бросать огарки запрещается. Запрещается привлекать сварщиков к работам, не связанным с их специальностью. Электросварщики должны быть аттестованы на квалификационную группу по технике безопасности не ниже II.</w:t>
      </w:r>
    </w:p>
    <w:p>
      <w:pPr>
        <w:spacing w:line="240" w:lineRule="auto"/>
        <w:rPr>
          <w:rFonts w:hAnsi="Times New Roman" w:cs="Times New Roman"/>
          <w:color w:val="000000"/>
          <w:sz w:val="24"/>
          <w:szCs w:val="24"/>
        </w:rPr>
      </w:pPr>
      <w:r>
        <w:rPr>
          <w:rFonts w:hAnsi="Times New Roman" w:cs="Times New Roman"/>
          <w:color w:val="000000"/>
          <w:sz w:val="24"/>
          <w:szCs w:val="24"/>
        </w:rPr>
        <w:t>5.1.4. Размещение сварочного оборудования должно обеспечивать безопасный и свободный к нему доступ. В помещениях для электросварочных установок должны быть предусмотрены достаточные по ширине проходы (не менее 0,8 м), обеспечивающие удобство и безопасность при сварочных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5.1.5 Сварочные установки, а также все вспомогательные приборы и аппараты к ним, устанавливаемые на открытом воздухе, должны быть в брызгопылезащитном исполнении. Над сварочными установками незащищенного исполнения, находящимися на открытом воздухе, должны быть сооружены навесы из несгораемых материалов, исключающие попадание осадков на рабочее место сварщика и сварочное оборудование. При отсутствии таких навесов электросварочные работы во время дождя или снегопада должны прекращаться.</w:t>
      </w:r>
    </w:p>
    <w:p>
      <w:pPr>
        <w:spacing w:line="240" w:lineRule="auto"/>
        <w:rPr>
          <w:rFonts w:hAnsi="Times New Roman" w:cs="Times New Roman"/>
          <w:color w:val="000000"/>
          <w:sz w:val="24"/>
          <w:szCs w:val="24"/>
        </w:rPr>
      </w:pPr>
      <w:r>
        <w:rPr>
          <w:rFonts w:hAnsi="Times New Roman" w:cs="Times New Roman"/>
          <w:color w:val="000000"/>
          <w:sz w:val="24"/>
          <w:szCs w:val="24"/>
        </w:rPr>
        <w:t>5.1.6. Продолжение работ после дождя или снегопада разрешает лицо, ответственное за безопасность работ. Электросварочные установки, расположенные над землей или перекрытием на высоте более 1 м, должны быть оборудованы освещенными рабочими площадками с настилом, лестницами и перилами.</w:t>
      </w:r>
    </w:p>
    <w:p>
      <w:pPr>
        <w:spacing w:line="240" w:lineRule="auto"/>
        <w:rPr>
          <w:rFonts w:hAnsi="Times New Roman" w:cs="Times New Roman"/>
          <w:color w:val="000000"/>
          <w:sz w:val="24"/>
          <w:szCs w:val="24"/>
        </w:rPr>
      </w:pPr>
      <w:r>
        <w:rPr>
          <w:rFonts w:hAnsi="Times New Roman" w:cs="Times New Roman"/>
          <w:color w:val="000000"/>
          <w:sz w:val="24"/>
          <w:szCs w:val="24"/>
        </w:rPr>
        <w:t>5.1.7. Присоединение источников питания трансформаторов к электросети должно выполняться согласно маркировке выводов на зажимах. При одновременном использовании нескольких источников они должны быть установлены не ближе 0,35 м один от другого. Расстояние между сварочным трансформатором и ацетиленовым генератором должно быть не менее 3 м.</w:t>
      </w:r>
    </w:p>
    <w:p>
      <w:pPr>
        <w:spacing w:line="240" w:lineRule="auto"/>
        <w:rPr>
          <w:rFonts w:hAnsi="Times New Roman" w:cs="Times New Roman"/>
          <w:color w:val="000000"/>
          <w:sz w:val="24"/>
          <w:szCs w:val="24"/>
        </w:rPr>
      </w:pPr>
      <w:r>
        <w:rPr>
          <w:rFonts w:hAnsi="Times New Roman" w:cs="Times New Roman"/>
          <w:color w:val="000000"/>
          <w:sz w:val="24"/>
          <w:szCs w:val="24"/>
        </w:rPr>
        <w:t>5.1.8. Сварочные провода следует располагать от трубопроводов кислорода, ацетилена и других горючих тазов на расстоянии не менее 10 м. Схема присоединения нескольких трансформаторов или генераторов при работе на одну сварочную дугу должна исключать возможность получения между изделием и электродам напряжения холостого хода, превышающего напряжение холостого хода одного из источников сварочного тока.</w:t>
      </w:r>
    </w:p>
    <w:p>
      <w:pPr>
        <w:spacing w:line="240" w:lineRule="auto"/>
        <w:rPr>
          <w:rFonts w:hAnsi="Times New Roman" w:cs="Times New Roman"/>
          <w:color w:val="000000"/>
          <w:sz w:val="24"/>
          <w:szCs w:val="24"/>
        </w:rPr>
      </w:pPr>
      <w:r>
        <w:rPr>
          <w:rFonts w:hAnsi="Times New Roman" w:cs="Times New Roman"/>
          <w:color w:val="000000"/>
          <w:sz w:val="24"/>
          <w:szCs w:val="24"/>
        </w:rPr>
        <w:t>5.1.9. Длина первичной цепи между источником тока и передвижной сварочной установкой не должна превышать 10 м. В передвижных электросварочных установках при подключении их к сети следует предусматривать блокирование рубильника, исключающее возможность присоединения и отсоединения провода от зажимов, когда они находятся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5.1.10 При ручной сварке толстопокрытыми электродами, ванношлакоковой сварке должен быть предусмотрен отсос газов непосредственно вблизи дуги. Как правило, следует применять низкотоксичные рутиловые электроды. Во избежание повышенного выделения аэрозоля и газов, особенно при сварке с антикоррозионными покрытиями, запрещается превышать установленную силу сварочного тока.</w:t>
      </w:r>
    </w:p>
    <w:p>
      <w:pPr>
        <w:spacing w:line="240" w:lineRule="auto"/>
        <w:rPr>
          <w:rFonts w:hAnsi="Times New Roman" w:cs="Times New Roman"/>
          <w:color w:val="000000"/>
          <w:sz w:val="24"/>
          <w:szCs w:val="24"/>
        </w:rPr>
      </w:pPr>
      <w:r>
        <w:rPr>
          <w:rFonts w:hAnsi="Times New Roman" w:cs="Times New Roman"/>
          <w:color w:val="000000"/>
          <w:sz w:val="24"/>
          <w:szCs w:val="24"/>
        </w:rPr>
        <w:t>5.1.11. Газовые баллоны необходимо перемещать на специальных тележках или носилках, а поднимать на высоту ― с помощью грузоподъемных механизмов в специальных крытых контейнерах, гарантирующих устойчивое положение баллонов при транспортировке. При эксплуатации баллонов на высоте они должны находиться исключительно в контейнерах (будках), обеспечивающих надежное крепление и исключающих всякую возможность падения баллонов с высоты и попадания на них брызг расплавленного металла и падающих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5.1.12. При хранении и эксплуатации кислородных баллонов, редукторов и рукавов должны быть предусмотрены меры против их соприкасания со смазочными материалами, жирами, промасленной одеждой и ветошью. Совместная транспортировка кислородных баллонов и баллонов с горючими газами не допускается (за исключением транспортировки к рабочему месту двух баллонов на специальной тележке или в контейнере).</w:t>
      </w:r>
    </w:p>
    <w:p>
      <w:pPr>
        <w:spacing w:line="240" w:lineRule="auto"/>
        <w:rPr>
          <w:rFonts w:hAnsi="Times New Roman" w:cs="Times New Roman"/>
          <w:color w:val="000000"/>
          <w:sz w:val="24"/>
          <w:szCs w:val="24"/>
        </w:rPr>
      </w:pPr>
      <w:r>
        <w:rPr>
          <w:rFonts w:hAnsi="Times New Roman" w:cs="Times New Roman"/>
          <w:color w:val="000000"/>
          <w:sz w:val="24"/>
          <w:szCs w:val="24"/>
        </w:rPr>
        <w:t>5.1.13. Длина рукавов не должна превышать 30 м. Применение рукавов большей длины при производстве монтажных работ допускается с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использовать керосинорезы при выполнении газопламенных работ в замкнутых сосудах. Ремонт и испытание редукторов, горелок, рукавов и другой аппаратуры для газопламенной обработки могут производить лица, прошедшие специальное обучение и имеющие соответствующее удостоверение.</w:t>
      </w:r>
    </w:p>
    <w:p>
      <w:pPr>
        <w:spacing w:line="240" w:lineRule="auto"/>
        <w:rPr>
          <w:rFonts w:hAnsi="Times New Roman" w:cs="Times New Roman"/>
          <w:color w:val="000000"/>
          <w:sz w:val="24"/>
          <w:szCs w:val="24"/>
        </w:rPr>
      </w:pPr>
      <w:r>
        <w:rPr>
          <w:rFonts w:hAnsi="Times New Roman" w:cs="Times New Roman"/>
          <w:color w:val="000000"/>
          <w:sz w:val="24"/>
          <w:szCs w:val="24"/>
        </w:rPr>
        <w:t>5.1.15. Оборудование, механизмы, ручной механизированный и другой инструмент, инвентарь, приспособления и материалы, используемые при выполнении работы на высоте, должны применяться с обеспечением мер безопасности, исключающих их падение (размещение в сумках и подсумках, крепление, строповка, размещение на достаточном удалении от границы перепада высот или закрепление к страховочной привязи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5.1.16. Инструменты, инвентарь, приспособления и материалы весом более 10 кг должны быть подвешены на отдельном канате с независимым анкерным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5.1.17. После окончания работы на высоте оборудование, механизмы, средства малой механизации, ручной инструмент должны быть сняты с высоты.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разрушающиеся конструкции, обрушающаяся порода, насыпь, по причине физического износа, истечения срока эксплуатации, по причине нахождения в зоне возможного падения, заваливания, обрушения, разрушения, сползания материалов, предметов, конструкций. Выполнение работ, выполняемые на одном объекте одновременно в двух и более уровнях по высоте, по причине;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с высоты, по причине нахождения на расстоянии менее 2 м от неогражденных перепадов по высоте 1,8 м и более, при неприменении (или неправильном применении) предохранительной привязи и страховочного каната;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6.2.3. Если во время работы работник почувствовал хотя бы слабое действие электрического тока, он должен немедленно прекратить работу, отключить оборудование, инструмент от сети и сообщить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6.2.4. При обнаружении признаком горения (задымление, запах гари и пр.) или в случае пожара необходимо прекратить работу, по возможности отключить электрооборудование, сообщить о случившемся руководству и вызвать пожарную охрану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c43ef5d93fd432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