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выполнении окрасочных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окрасочных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окрасочных работ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b/>
          <w:bCs/>
          <w:color w:val="000000"/>
          <w:sz w:val="24"/>
          <w:szCs w:val="24"/>
        </w:rPr>
        <w:t xml:space="preserve">Постановление Правительства РФ от 16.09.2020 № 1479 </w:t>
      </w:r>
      <w:r>
        <w:rPr>
          <w:rFonts w:hAnsi="Times New Roman" w:cs="Times New Roman"/>
          <w:color w:val="000000"/>
          <w:sz w:val="24"/>
          <w:szCs w:val="24"/>
        </w:rPr>
        <w:t xml:space="preserve"> Об утверждении Правил противопожарного режима в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выполнении окрасочных работ</w:t>
      </w:r>
      <w:r>
        <w:rPr>
          <w:rFonts w:hAnsi="Times New Roman" w:cs="Times New Roman"/>
          <w:color w:val="000000"/>
          <w:sz w:val="24"/>
          <w:szCs w:val="24"/>
        </w:rPr>
        <w:t xml:space="preserve">, </w:t>
      </w:r>
      <w:r>
        <w:rPr>
          <w:rFonts w:hAnsi="Times New Roman" w:cs="Times New Roman"/>
          <w:color w:val="000000"/>
          <w:sz w:val="24"/>
          <w:szCs w:val="24"/>
        </w:rPr>
        <w:t>Приказ Минтруда от 02.12.2020 № 849н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выполнения окрасочных работ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окрасочных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3.3.1. При окрасочных работах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окрасочных работ на работника могут воздействовать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 на высоте;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падения, обрушения предметов, материалов.</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токсичность паров лакокрасочных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строительного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окрасочных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непреднамеренный контакт человека с движущимися частями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возможный удар от падающих предметов;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наезд и удар при столкновении с транспортным средством.</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выполнении опасных, незнакомых, редко выполняемых работ, работник должен получить целевой инструктаж по охране труда, по режиму работы и отдыха, действиям при возникновении аварийной ситуации от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4.1.2. Лица, имеющие повреждения кожи, не допускаются к окрасочным и очистным работам без медицинского заключения врача.</w:t>
      </w:r>
    </w:p>
    <w:p>
      <w:pPr>
        <w:spacing w:line="240" w:lineRule="auto"/>
        <w:rPr>
          <w:rFonts w:hAnsi="Times New Roman" w:cs="Times New Roman"/>
          <w:color w:val="000000"/>
          <w:sz w:val="24"/>
          <w:szCs w:val="24"/>
        </w:rPr>
      </w:pPr>
      <w:r>
        <w:rPr>
          <w:rFonts w:hAnsi="Times New Roman" w:cs="Times New Roman"/>
          <w:color w:val="000000"/>
          <w:sz w:val="24"/>
          <w:szCs w:val="24"/>
        </w:rPr>
        <w:t>4.1.3. К работе с аппаратом безвоздушного распыления, мешалкой с диспергатором допускаются лица, знающие устройство и принцип работы аппаратов, правила эксплуатации и ухода за ними, требования безопасности при работе с приборами и системами, находящимися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4.1.4. Перед началом работ необходимо привести в порядок рабочую одежду, подготовить исправные индивидуальные средства защиты, оборудование, инструмент, определить их исправность и годность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4.1.5. Место проведения работ должно быть хорошо освещено и содержаться в чистоте и порядке. Проходы должны быть свободными, пол, настил – чистыми и сухими. Если пол или настил скользкие (облиты краской), необходимо посыпать эти места песком.</w:t>
      </w:r>
    </w:p>
    <w:p>
      <w:pPr>
        <w:spacing w:line="240" w:lineRule="auto"/>
        <w:rPr>
          <w:rFonts w:hAnsi="Times New Roman" w:cs="Times New Roman"/>
          <w:color w:val="000000"/>
          <w:sz w:val="24"/>
          <w:szCs w:val="24"/>
        </w:rPr>
      </w:pPr>
      <w:r>
        <w:rPr>
          <w:rFonts w:hAnsi="Times New Roman" w:cs="Times New Roman"/>
          <w:color w:val="000000"/>
          <w:sz w:val="24"/>
          <w:szCs w:val="24"/>
        </w:rPr>
        <w:t>4.1.6. Производить работы внутри емкостей или в опасных помещениях следует после их разгерметизации (снятия крышек люков, горловин), предварительного их вентилирования, определения состава воздушной среды (в том числе на достаточность кислорода в воздухе помещений) и доведения параметров воздушной среды до допустимых значений.</w:t>
      </w:r>
    </w:p>
    <w:p>
      <w:pPr>
        <w:spacing w:line="240" w:lineRule="auto"/>
        <w:rPr>
          <w:rFonts w:hAnsi="Times New Roman" w:cs="Times New Roman"/>
          <w:color w:val="000000"/>
          <w:sz w:val="24"/>
          <w:szCs w:val="24"/>
        </w:rPr>
      </w:pPr>
      <w:r>
        <w:rPr>
          <w:rFonts w:hAnsi="Times New Roman" w:cs="Times New Roman"/>
          <w:color w:val="000000"/>
          <w:sz w:val="24"/>
          <w:szCs w:val="24"/>
        </w:rPr>
        <w:t>4.1.7. Все очистные и окрасочные работы, выполняемые с применением материалов, выделяющих токсичные и опасные вещества, в местах, где возможно скопление этих веществ, должны проводиться только при наличии непрерывно действующей системы вентиляции, обеспечивающей в помещении концентрацию вредных веществ не выше ПДК и наличие кислорода не менее 20 процентов.</w:t>
      </w:r>
    </w:p>
    <w:p>
      <w:pPr>
        <w:spacing w:line="240" w:lineRule="auto"/>
        <w:rPr>
          <w:rFonts w:hAnsi="Times New Roman" w:cs="Times New Roman"/>
          <w:color w:val="000000"/>
          <w:sz w:val="24"/>
          <w:szCs w:val="24"/>
        </w:rPr>
      </w:pPr>
      <w:r>
        <w:rPr>
          <w:rFonts w:hAnsi="Times New Roman" w:cs="Times New Roman"/>
          <w:color w:val="000000"/>
          <w:sz w:val="24"/>
          <w:szCs w:val="24"/>
        </w:rPr>
        <w:t>4.1.8. В случаях, когда технически невозможно обеспечить воздухообмен, рассчитанный на поддержание ПДК, все работающие должны применять средства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4.1.9. Приступать к работе на лесах, подмостях, настилах и площадках можно только с разрешения непосредственного руководителя после проверки их прочности и наличия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4.1.10. Все виды действующего оборудования, шланги, работающие под давлением, средства механизации должны иметь паспорта с указанием допустимых эксплуатационных параметров и инструкции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4.1.11. Инструмент и приспособления должны быть исправны и отвечать следующим требованиям: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Воздушные шланги пневматического инструмента должны быть без повреждений, надежно закреплены на штуцере, соединены между собой при помощи заершенных ниппелей и закреплены хомутиками;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Зачистные электрические и пневматические машинки должны иметь предохранительные кожухи;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Переносные светильники должны быть заводского взрывозащитного исполнения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4.1.12. При подготовке поверхностей под окраску необходимо соблюдать следующие требования: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только исправным ручным или механизированным инструментом;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разогретой или растворенной химическим способом старой окрасочной пленки производить шпателем (скребком) с длинной рукояткой;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очистке поверхностей от ржавчины, окалины, старой краски, при шлифовке очищаемой поверхности пользоваться средствами индивидуальной защиты рук, органов зрения и дыхания;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выжигание старой масляной краски паяльными лампами внутри помещения при непрерывном сквозном проветривании (вентилировании) или на открытом воздухе.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Перед началом работы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подготовить рабочее место;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отрегулировать освещение в месте производства работ;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Применение новых материалов (в том числе материалов иностранного производства) допускается, если известны их основные характеристики, показатели токсичности, взрыво- и пожаробезопасности.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Хранение лакокрасочных материалов на рабочих местах допускается только в готовом к употреблению виде, в плотно закрытой таре, в количестве, не превышающем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5.1.3. Переливание лакокрасочных материалов в рабочую тару разрешатся производить на специально оборудованных открытых площадках на металлическом поддоне с бортиками.</w:t>
      </w:r>
    </w:p>
    <w:p>
      <w:pPr>
        <w:spacing w:line="240" w:lineRule="auto"/>
        <w:rPr>
          <w:rFonts w:hAnsi="Times New Roman" w:cs="Times New Roman"/>
          <w:color w:val="000000"/>
          <w:sz w:val="24"/>
          <w:szCs w:val="24"/>
        </w:rPr>
      </w:pPr>
      <w:r>
        <w:rPr>
          <w:rFonts w:hAnsi="Times New Roman" w:cs="Times New Roman"/>
          <w:color w:val="000000"/>
          <w:sz w:val="24"/>
          <w:szCs w:val="24"/>
        </w:rPr>
        <w:t>5.1.4. Пролитые и просыпанные материалы необходимо немедленно убирать с соблюдением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5.1.5. Растирать и смешивать краски следует в специально отведенном для этой цели помещении, оборудованном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5.1.6. При хранении и приготовлении лакокрасочных материалов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стальными ломами при перекатывании металлических бочек, барабанов; бросать бочки, барабаны при погрузке и выгрузке;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материалы в открытой и неисправной таре;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открытый огонь, пользоваться электронагревательными приборами;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добавлять в лакокрасочные материалы компоненты, не соответствующие установленной рецептуре состава или с неизвестными свойствами;</w:t>
      </w:r>
    </w:p>
    <w:p>
      <w:pPr>
        <w:spacing w:line="240" w:lineRule="auto"/>
        <w:rPr>
          <w:rFonts w:hAnsi="Times New Roman" w:cs="Times New Roman"/>
          <w:color w:val="000000"/>
          <w:sz w:val="24"/>
          <w:szCs w:val="24"/>
        </w:rPr>
      </w:pPr>
      <w:r>
        <w:rPr>
          <w:rFonts w:hAnsi="Times New Roman" w:cs="Times New Roman"/>
          <w:color w:val="000000"/>
          <w:sz w:val="24"/>
          <w:szCs w:val="24"/>
        </w:rPr>
        <w:t>5.1.7. При перемешивании или переливании лакокрасочных материалов и растворителей, во избежание попадания брызг в глаза, следует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5.1.8. Очистка поверхностей, покрытых токсичными красками, должна производиться с увлажнением очищаемых поверхностей или другими способами, обеспечивающими снижение содержания токсичных веществ в зоне дыхания работающих до допустимого уровня.</w:t>
      </w:r>
    </w:p>
    <w:p>
      <w:pPr>
        <w:spacing w:line="240" w:lineRule="auto"/>
        <w:rPr>
          <w:rFonts w:hAnsi="Times New Roman" w:cs="Times New Roman"/>
          <w:color w:val="000000"/>
          <w:sz w:val="24"/>
          <w:szCs w:val="24"/>
        </w:rPr>
      </w:pPr>
      <w:r>
        <w:rPr>
          <w:rFonts w:hAnsi="Times New Roman" w:cs="Times New Roman"/>
          <w:color w:val="000000"/>
          <w:sz w:val="24"/>
          <w:szCs w:val="24"/>
        </w:rPr>
        <w:t>5.1.9. Химическая очистка корпусных деталей должна производиться на специально оборудованных участках.</w:t>
      </w:r>
    </w:p>
    <w:p>
      <w:pPr>
        <w:spacing w:line="240" w:lineRule="auto"/>
        <w:rPr>
          <w:rFonts w:hAnsi="Times New Roman" w:cs="Times New Roman"/>
          <w:color w:val="000000"/>
          <w:sz w:val="24"/>
          <w:szCs w:val="24"/>
        </w:rPr>
      </w:pPr>
      <w:r>
        <w:rPr>
          <w:rFonts w:hAnsi="Times New Roman" w:cs="Times New Roman"/>
          <w:color w:val="000000"/>
          <w:sz w:val="24"/>
          <w:szCs w:val="24"/>
        </w:rPr>
        <w:t>5.1.10. Очистка поверхностей от старых необрастающих красок, содержащих соединения свинца, сурьмы и других ядов, должна выполняться с постоянным увлажнением очищаемой поверхности и с обязательным использованием индивидуальных средств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5.1.11. Запрещается очистка поверхностей от старых красок путем выжигания.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очистке поверхности от ржавчины, окалины, старой краски, а также при шлифовке зашпаклеванной поверхности должны применяться противопылевые респираторы.</w:t>
      </w:r>
    </w:p>
    <w:p>
      <w:pPr>
        <w:spacing w:line="240" w:lineRule="auto"/>
        <w:rPr>
          <w:rFonts w:hAnsi="Times New Roman" w:cs="Times New Roman"/>
          <w:color w:val="000000"/>
          <w:sz w:val="24"/>
          <w:szCs w:val="24"/>
        </w:rPr>
      </w:pPr>
      <w:r>
        <w:rPr>
          <w:rFonts w:hAnsi="Times New Roman" w:cs="Times New Roman"/>
          <w:color w:val="000000"/>
          <w:sz w:val="24"/>
          <w:szCs w:val="24"/>
        </w:rPr>
        <w:t>5.1.13. Удаление нитролаковых, щелочных и других покрытий, обезжиривание поверхностей растворителями производится при естественном освещении или с использованием переносных светильников с напряжением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5.1.14. При производстве очистных и травильных работ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Удаление старых красок тепловыми способами;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для травления кислоты, содержащие мышьяк или его соединения;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при неисправной или неработающей приточно-вытяжной вентиляции в производственных помещениях, замкнутых объемах.</w:t>
      </w:r>
    </w:p>
    <w:p>
      <w:pPr>
        <w:spacing w:line="240" w:lineRule="auto"/>
        <w:rPr>
          <w:rFonts w:hAnsi="Times New Roman" w:cs="Times New Roman"/>
          <w:color w:val="000000"/>
          <w:sz w:val="24"/>
          <w:szCs w:val="24"/>
        </w:rPr>
      </w:pPr>
      <w:r>
        <w:rPr>
          <w:rFonts w:hAnsi="Times New Roman" w:cs="Times New Roman"/>
          <w:color w:val="000000"/>
          <w:sz w:val="24"/>
          <w:szCs w:val="24"/>
        </w:rPr>
        <w:t>5.1.15. Выполнение окрасочных работ должно быть обеспечено необходимыми и исправными средствами механизации, инструментами, инвентарными подмостями, а также оградительными устройствами и защитными приспособлениями.</w:t>
      </w:r>
    </w:p>
    <w:p>
      <w:pPr>
        <w:spacing w:line="240" w:lineRule="auto"/>
        <w:rPr>
          <w:rFonts w:hAnsi="Times New Roman" w:cs="Times New Roman"/>
          <w:color w:val="000000"/>
          <w:sz w:val="24"/>
          <w:szCs w:val="24"/>
        </w:rPr>
      </w:pPr>
      <w:r>
        <w:rPr>
          <w:rFonts w:hAnsi="Times New Roman" w:cs="Times New Roman"/>
          <w:color w:val="000000"/>
          <w:sz w:val="24"/>
          <w:szCs w:val="24"/>
        </w:rPr>
        <w:t>5.1.16. Рабочие органы (пистолеты) высоконапорных водоструйных установок краскораспылителей должны быть снабжены устройствами, исключающими их случайный пуск.</w:t>
      </w:r>
    </w:p>
    <w:p>
      <w:pPr>
        <w:spacing w:line="240" w:lineRule="auto"/>
        <w:rPr>
          <w:rFonts w:hAnsi="Times New Roman" w:cs="Times New Roman"/>
          <w:color w:val="000000"/>
          <w:sz w:val="24"/>
          <w:szCs w:val="24"/>
        </w:rPr>
      </w:pPr>
      <w:r>
        <w:rPr>
          <w:rFonts w:hAnsi="Times New Roman" w:cs="Times New Roman"/>
          <w:color w:val="000000"/>
          <w:sz w:val="24"/>
          <w:szCs w:val="24"/>
        </w:rPr>
        <w:t>5.1.17. Во всех случаях окраски распылением рекомендуется применение безвоздушного метода. При окраске пневматическими распылителями запрещается применение краскораспылителей с простыми трубчатыми соплами.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средств индивидуальной защиты при окраске распылением является обязательным.</w:t>
      </w:r>
    </w:p>
    <w:p>
      <w:pPr>
        <w:spacing w:line="240" w:lineRule="auto"/>
        <w:rPr>
          <w:rFonts w:hAnsi="Times New Roman" w:cs="Times New Roman"/>
          <w:color w:val="000000"/>
          <w:sz w:val="24"/>
          <w:szCs w:val="24"/>
        </w:rPr>
      </w:pPr>
      <w:r>
        <w:rPr>
          <w:rFonts w:hAnsi="Times New Roman" w:cs="Times New Roman"/>
          <w:color w:val="000000"/>
          <w:sz w:val="24"/>
          <w:szCs w:val="24"/>
        </w:rPr>
        <w:t>5.1.18. Перед началом работы с пульверизатором необходимо проверить чистоту его канала и взаимодействие всех частей.</w:t>
      </w:r>
    </w:p>
    <w:p>
      <w:pPr>
        <w:spacing w:line="240" w:lineRule="auto"/>
        <w:rPr>
          <w:rFonts w:hAnsi="Times New Roman" w:cs="Times New Roman"/>
          <w:color w:val="000000"/>
          <w:sz w:val="24"/>
          <w:szCs w:val="24"/>
        </w:rPr>
      </w:pPr>
      <w:r>
        <w:rPr>
          <w:rFonts w:hAnsi="Times New Roman" w:cs="Times New Roman"/>
          <w:color w:val="000000"/>
          <w:sz w:val="24"/>
          <w:szCs w:val="24"/>
        </w:rPr>
        <w:t>5.1.19. Для устранения чрезмерного распыления краски надо произвести регулировку подачи сжатого воздуха; если регулировка не устраняет чрезмерного распыления, работу надо прекратить и сообщить об этом непосредственному руководителю работ (мастеру).</w:t>
      </w:r>
    </w:p>
    <w:p>
      <w:pPr>
        <w:spacing w:line="240" w:lineRule="auto"/>
        <w:rPr>
          <w:rFonts w:hAnsi="Times New Roman" w:cs="Times New Roman"/>
          <w:color w:val="000000"/>
          <w:sz w:val="24"/>
          <w:szCs w:val="24"/>
        </w:rPr>
      </w:pPr>
      <w:r>
        <w:rPr>
          <w:rFonts w:hAnsi="Times New Roman" w:cs="Times New Roman"/>
          <w:color w:val="000000"/>
          <w:sz w:val="24"/>
          <w:szCs w:val="24"/>
        </w:rPr>
        <w:t>5.1.20. Нельзя работать пульверизатором при неисправном манометре или при давлении выше допустимого.</w:t>
      </w:r>
    </w:p>
    <w:p>
      <w:pPr>
        <w:spacing w:line="240" w:lineRule="auto"/>
        <w:rPr>
          <w:rFonts w:hAnsi="Times New Roman" w:cs="Times New Roman"/>
          <w:color w:val="000000"/>
          <w:sz w:val="24"/>
          <w:szCs w:val="24"/>
        </w:rPr>
      </w:pPr>
      <w:r>
        <w:rPr>
          <w:rFonts w:hAnsi="Times New Roman" w:cs="Times New Roman"/>
          <w:color w:val="000000"/>
          <w:sz w:val="24"/>
          <w:szCs w:val="24"/>
        </w:rPr>
        <w:t>5.1.21. Окраска мелких деталей пульверизатором производится только в специально оборудованных кабинах с соответствующей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5.1.22. В процессе нанесения лакокрасочного покрытия необходимо перемещаться в сторону притока свежего воздуха так, чтобы аэрозоль лакокрасочных материалов и пары растворителей относились потоками воздуха от работающих.</w:t>
      </w:r>
    </w:p>
    <w:p>
      <w:pPr>
        <w:spacing w:line="240" w:lineRule="auto"/>
        <w:rPr>
          <w:rFonts w:hAnsi="Times New Roman" w:cs="Times New Roman"/>
          <w:color w:val="000000"/>
          <w:sz w:val="24"/>
          <w:szCs w:val="24"/>
        </w:rPr>
      </w:pPr>
      <w:r>
        <w:rPr>
          <w:rFonts w:hAnsi="Times New Roman" w:cs="Times New Roman"/>
          <w:color w:val="000000"/>
          <w:sz w:val="24"/>
          <w:szCs w:val="24"/>
        </w:rPr>
        <w:t>5.1.23. Вышедшие из строя в процессе работы оборудование и инструмент подлежат немедленной замене. Производить их ремонт на рабочем месте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При работе пневматическим инструментом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струю воздуха на людей, на пол или оборудование, использовать сжатый воздух для чистки (обдува) спецодежды;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перегибы, запутывание шланга, пересечение его с тросами, электрокабелями, ацетиленовыми и кислородными шлангами;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Менять рабочий инструмент, производить наладку и другие виды работ по обслуживанию при наличии в шланге сжатого воздуха;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Переходить с одного места на другое с работающим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5.1.25. В помещениях, где производятся работы с применением токсичных и опасных веществ, одновременно должно находиться не менее двух человек. В случаях, когда на рабочем месте может находиться только один работник, необходимо обеспечить постоянное наблюдение за ним со стороны другого лица (наблюдающего), способного в случае необходимости оказать помощь работающему.</w:t>
      </w:r>
    </w:p>
    <w:p>
      <w:pPr>
        <w:spacing w:line="240" w:lineRule="auto"/>
        <w:rPr>
          <w:rFonts w:hAnsi="Times New Roman" w:cs="Times New Roman"/>
          <w:color w:val="000000"/>
          <w:sz w:val="24"/>
          <w:szCs w:val="24"/>
        </w:rPr>
      </w:pPr>
      <w:r>
        <w:rPr>
          <w:rFonts w:hAnsi="Times New Roman" w:cs="Times New Roman"/>
          <w:color w:val="000000"/>
          <w:sz w:val="24"/>
          <w:szCs w:val="24"/>
        </w:rPr>
        <w:t>5.1.26. Во время работы в особо опасных местах наблюдающий должен безотлучно находиться вне помещения в районе выхода (люка, горловины, выреза) из помещения, где ведутся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5.1.27. В случае внезапного прекращения действия системы вентиляции все работы должны быть немедленно прекращены, а люди должны срочно выйти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5.1.28. Работы могут быть возобновлены только после восстановления действия системы вентиляции, проведения анализа воздушной среды и доведения содержания вредных и опасных веществ до значений, установленных санитарными нормами.</w:t>
      </w:r>
    </w:p>
    <w:p>
      <w:pPr>
        <w:spacing w:line="240" w:lineRule="auto"/>
        <w:rPr>
          <w:rFonts w:hAnsi="Times New Roman" w:cs="Times New Roman"/>
          <w:color w:val="000000"/>
          <w:sz w:val="24"/>
          <w:szCs w:val="24"/>
        </w:rPr>
      </w:pPr>
      <w:r>
        <w:rPr>
          <w:rFonts w:hAnsi="Times New Roman" w:cs="Times New Roman"/>
          <w:color w:val="000000"/>
          <w:sz w:val="24"/>
          <w:szCs w:val="24"/>
        </w:rPr>
        <w:t>5.1.29. Включение и выключение электросветильников и электрооборудования должны производиться вне помещений, где выполняются окрасочные работы.</w:t>
      </w:r>
    </w:p>
    <w:p>
      <w:pPr>
        <w:spacing w:line="240" w:lineRule="auto"/>
        <w:rPr>
          <w:rFonts w:hAnsi="Times New Roman" w:cs="Times New Roman"/>
          <w:color w:val="000000"/>
          <w:sz w:val="24"/>
          <w:szCs w:val="24"/>
        </w:rPr>
      </w:pPr>
      <w:r>
        <w:rPr>
          <w:rFonts w:hAnsi="Times New Roman" w:cs="Times New Roman"/>
          <w:color w:val="000000"/>
          <w:sz w:val="24"/>
          <w:szCs w:val="24"/>
        </w:rPr>
        <w:t>5.1.30. Окрасочные работы на высоте должны производиться с устойчивых подмостей или с лесов, имеющих ограждения высотой 1,1 м и бортовые доски высотой не менее 0,15 м. Ширина настила на подмостях и лесах должна быть не менее 1 м. Работа на неисправных, не отвечающих нормам безопасности лесах и подмостях, с переносных лестниц и других неустойчивых приспособлений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5.1.31. При работе на лесах и подмостях не разрешается: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Перегружать леса материалом, отходами и др.;</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случайно положенных досках, плитах и т. Д.;</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Сбрасывать вниз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5.1.32. страховочные привязи должны быть осмотрены работником перед началом работы. К использованию допускаются только привязи, имеющие паспорт, прошедшие очередное испытание и находящиеся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После подъема на высоту необходимо закрепиться карабином или страховочным канатом за прочные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5.1.33. Подъем материалов и инструмента на высоту должен производиться механизировано или, в отдельных случаях, с помощью каната вручную. Запрещается поднимать инструмент и материалы на подмости и леса при передвижении по лестнице.</w:t>
      </w:r>
    </w:p>
    <w:p>
      <w:pPr>
        <w:spacing w:line="240" w:lineRule="auto"/>
        <w:rPr>
          <w:rFonts w:hAnsi="Times New Roman" w:cs="Times New Roman"/>
          <w:color w:val="000000"/>
          <w:sz w:val="24"/>
          <w:szCs w:val="24"/>
        </w:rPr>
      </w:pPr>
      <w:r>
        <w:rPr>
          <w:rFonts w:hAnsi="Times New Roman" w:cs="Times New Roman"/>
          <w:color w:val="000000"/>
          <w:sz w:val="24"/>
          <w:szCs w:val="24"/>
        </w:rPr>
        <w:t>5.1.34. Применение лакокрасочных составов с содержанием свинцовых соединений до 1 процента допускается при окраске изделий ручными методами распыления (пневматическим, безвоздушным, электростатическим). Применение лакокрасочных материалов с более высоким содержанием свинца возможно при условии обеспечения в воздухе рабочих помещений содержания свинцовых соединений до уровня ПДК и красочной пыли в количестве не более 5 мг/куб. М.</w:t>
      </w:r>
    </w:p>
    <w:p>
      <w:pPr>
        <w:spacing w:line="240" w:lineRule="auto"/>
        <w:rPr>
          <w:rFonts w:hAnsi="Times New Roman" w:cs="Times New Roman"/>
          <w:color w:val="000000"/>
          <w:sz w:val="24"/>
          <w:szCs w:val="24"/>
        </w:rPr>
      </w:pPr>
      <w:r>
        <w:rPr>
          <w:rFonts w:hAnsi="Times New Roman" w:cs="Times New Roman"/>
          <w:color w:val="000000"/>
          <w:sz w:val="24"/>
          <w:szCs w:val="24"/>
        </w:rPr>
        <w:t>5.1.35. Во время распыления эмалей, а также в течение 1 часа по окончании окрасочных работ в радиусе 25 м от места окраски не допускается производство любых работ рабочими других профессий и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5.1.36. Тара из-под красок, лаков, эмалей, растворителей и других материалов должна периодически очищаться с наружной и внутренней сторон. Очистка тары выжиганием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5.1.37. Мытье тары, ведер, кистей, распылителей разрешается только в специально отведенных местах, оборудованных местной вентиляцией.</w:t>
      </w:r>
    </w:p>
    <w:p>
      <w:pPr>
        <w:spacing w:line="240" w:lineRule="auto"/>
        <w:rPr>
          <w:rFonts w:hAnsi="Times New Roman" w:cs="Times New Roman"/>
          <w:color w:val="000000"/>
          <w:sz w:val="24"/>
          <w:szCs w:val="24"/>
        </w:rPr>
      </w:pPr>
      <w:r>
        <w:rPr>
          <w:rFonts w:hAnsi="Times New Roman" w:cs="Times New Roman"/>
          <w:color w:val="000000"/>
          <w:sz w:val="24"/>
          <w:szCs w:val="24"/>
        </w:rPr>
        <w:t>5.1.38. Пролитые на пол лакокрасочные материалы и растворители следует немедленно убирать при помощи опилок, смывать водой и др. Уборку эпоксидных лакокрасочных материалов следует производить бумагой, а затем ветошью, смоченной ацетоном, после чего облитое место вымыть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5.1.39. Отходы лакокрасочных материалов, обтирочную ветошь после употребления необходимо складывать в специальные ящики с плотно закрывающимися крышками. Отходы лакокрасочных материалов сливать в канализацию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5.1.40. Не разрешается применять для ручных окрасочных работ лакокрасочные материалы, в состав которых входят хлорированные углеводороды и метанол.</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необходимости нанесения этих лакокрасочных материалов кистевым способом помещение, где проводятся работы, должно быть оборудовано эффективной приточно-вытяжной вентиляцией. Для индивидуальной защиты рабочего следует применять СИЗ органов дыхания с подачей чистого воздуха и защитные очки.</w:t>
      </w:r>
    </w:p>
    <w:p>
      <w:pPr>
        <w:spacing w:line="240" w:lineRule="auto"/>
        <w:rPr>
          <w:rFonts w:hAnsi="Times New Roman" w:cs="Times New Roman"/>
          <w:color w:val="000000"/>
          <w:sz w:val="24"/>
          <w:szCs w:val="24"/>
        </w:rPr>
      </w:pPr>
      <w:r>
        <w:rPr>
          <w:rFonts w:hAnsi="Times New Roman" w:cs="Times New Roman"/>
          <w:color w:val="000000"/>
          <w:sz w:val="24"/>
          <w:szCs w:val="24"/>
        </w:rPr>
        <w:t>5.1.41. При производстве окрасочных работ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окрасочные работы, если они ведутся одновременно на нескольких уровнях по вертикали без устройства сплошного настила;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качестве растворителей и составов для обезжиривания высокотоксичные растворители (метиловый спирт, этилированный бензин, хлороформ, дихлорэтан и др.);</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окрашивании изделий лаками и эмалями на основе эфиров целлюлозы в качестве растворителя применять бензол (его следует заменять толуолом), а также применять пиробензол и легкий растворитель;</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Наносить методом распыления лакокрасочные материалы, содержащие соединения сурьмы, мышьяка, ртути, меди, хрома, а также составы на основе каменноугольного лака;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Изменять рекомендованный инструкцией технологический порядок нанесения красок, использовать краски с пониженной вязкостью, увеличивать расстояние от распылительной головки до окрашиваемой поверхности, использовать другие сопла для повышения давления и т. П., что может привести к увеличению концентрации паров растворителя и красочного аэрозоля в воздухе рабочей зоны;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Наносить лакокрасочные покрытия на поверхности действующих механизмов, а также агрегатов, не отключенных от электросети, работать под вращающимися частями машин и станков;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неорганические растворители для мытья рук;</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Ставить тару с краской ближе 10 м от газосварочных аппаратов.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окрасочных работ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Случайно пролитые на пол лакокрасочные материалы и их компоненты необходимо засыпать сухим песком или опилками, затем собрать совком в ведро и вынести в специально отведенное место, после чего пол промыть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во время работы неисправностей средств подмащивания,</w:t>
      </w:r>
      <w:r>
        <w:br/>
      </w:r>
      <w:r>
        <w:rPr>
          <w:rFonts w:hAnsi="Times New Roman" w:cs="Times New Roman"/>
          <w:color w:val="000000"/>
          <w:sz w:val="24"/>
          <w:szCs w:val="24"/>
        </w:rPr>
        <w:t>применяемого оборудования, инструмента работник должен прекратить работу и сообщить об этом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Если во время работы обнаружится какая-либо неисправность механизированного инструмента, работа должна быть немедленно прекращена, а неисправный инструмент – сдан для проверки и ремонта.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6.3.4. При обнаружении пожара или признаков горения (задымление, запах гари, повышение температуры и т. п.) необходимо немедленно уведомить об этом пожарную охрану </w:t>
      </w:r>
      <w:r>
        <w:rPr>
          <w:rFonts w:hAnsi="Times New Roman" w:cs="Times New Roman"/>
          <w:b/>
          <w:bCs/>
          <w:color w:val="000000"/>
          <w:sz w:val="24"/>
          <w:szCs w:val="24"/>
        </w:rPr>
        <w:t>по телефону</w:t>
      </w:r>
      <w:r>
        <w:rPr>
          <w:rFonts w:hAnsi="Times New Roman" w:cs="Times New Roman"/>
          <w:b/>
          <w:bCs/>
          <w:color w:val="000000"/>
          <w:sz w:val="24"/>
          <w:szCs w:val="24"/>
        </w:rPr>
        <w:t>01.</w:t>
      </w:r>
    </w:p>
    <w:p>
      <w:pPr>
        <w:spacing w:line="240" w:lineRule="auto"/>
        <w:rPr>
          <w:rFonts w:hAnsi="Times New Roman" w:cs="Times New Roman"/>
          <w:color w:val="000000"/>
          <w:sz w:val="24"/>
          <w:szCs w:val="24"/>
        </w:rPr>
      </w:pPr>
      <w:r>
        <w:rPr>
          <w:rFonts w:hAnsi="Times New Roman" w:cs="Times New Roman"/>
          <w:color w:val="000000"/>
          <w:sz w:val="24"/>
          <w:szCs w:val="24"/>
        </w:rPr>
        <w:t>6.3.5. При обнаружении неисправности средств индивидуальной защиты (разрыв маски и др.) Работник должен немедленно покинуть опасную зону, сообщить об этом непосредственному руководителю и заменить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6.3.6. Респираторы (противогазы) подлежат замене при их загрязнении и затруднении дыхания работающего, а также по истечении сроков годности фильтрующих или поглощающих патронов.</w:t>
      </w:r>
    </w:p>
    <w:p>
      <w:pPr>
        <w:spacing w:line="240" w:lineRule="auto"/>
        <w:rPr>
          <w:rFonts w:hAnsi="Times New Roman" w:cs="Times New Roman"/>
          <w:color w:val="000000"/>
          <w:sz w:val="24"/>
          <w:szCs w:val="24"/>
        </w:rPr>
      </w:pPr>
      <w:r>
        <w:rPr>
          <w:rFonts w:hAnsi="Times New Roman" w:cs="Times New Roman"/>
          <w:color w:val="000000"/>
          <w:sz w:val="24"/>
          <w:szCs w:val="24"/>
        </w:rPr>
        <w:t>6.3.7. Во всех случаях обнаружения пожара или его признаков (дым, запах гари), повреждений технических средств или другой опасности работник должен немедленно доложить руководителю работ и покинуть опасную зону,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6.3.8. В случае воспламенения горючих веществ необходимо использовать огнетушитель, песок, землю или накрыть огонь брезентом или войлоком.</w:t>
      </w:r>
    </w:p>
    <w:p>
      <w:pPr>
        <w:spacing w:line="240" w:lineRule="auto"/>
        <w:rPr>
          <w:rFonts w:hAnsi="Times New Roman" w:cs="Times New Roman"/>
          <w:color w:val="000000"/>
          <w:sz w:val="24"/>
          <w:szCs w:val="24"/>
        </w:rPr>
      </w:pPr>
      <w:r>
        <w:rPr>
          <w:rFonts w:hAnsi="Times New Roman" w:cs="Times New Roman"/>
          <w:color w:val="000000"/>
          <w:sz w:val="24"/>
          <w:szCs w:val="24"/>
        </w:rPr>
        <w:t>6.3.9. Заливать горящее топливо и неотключенное электрооборудование водой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6.3.10. При обнаружении малейших признаков отравления или раздражения кожи, слизистых оболочек глаз, верхних дыхательных путей или получении иных травм необходимо прекратить работу, сообщить об этом непосредственному руководителю, оказать пострадавшему первую доврачебную помощь и доставить его в ближайшее медицинское учреждение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Краскораспылители, красконагнетательные устройства и прочие механизированные инструменты после использования необходимо промыть в растворителе и убрать в предназначенное для их хранения место. Шланги, кисти, катки и т.п. После промывки растворителем допускается хранить в металлических шкафах и ящиках.</w:t>
      </w:r>
    </w:p>
    <w:p>
      <w:pPr>
        <w:spacing w:line="240" w:lineRule="auto"/>
        <w:rPr>
          <w:rFonts w:hAnsi="Times New Roman" w:cs="Times New Roman"/>
          <w:color w:val="000000"/>
          <w:sz w:val="24"/>
          <w:szCs w:val="24"/>
        </w:rPr>
      </w:pPr>
      <w:r>
        <w:rPr>
          <w:rFonts w:hAnsi="Times New Roman" w:cs="Times New Roman"/>
          <w:color w:val="000000"/>
          <w:sz w:val="24"/>
          <w:szCs w:val="24"/>
        </w:rPr>
        <w:t>7.2.2. Остатки красок, лаков, растворителей должны быть слиты в закрывающуюся тару.</w:t>
      </w:r>
    </w:p>
    <w:p>
      <w:pPr>
        <w:spacing w:line="240" w:lineRule="auto"/>
        <w:rPr>
          <w:rFonts w:hAnsi="Times New Roman" w:cs="Times New Roman"/>
          <w:color w:val="000000"/>
          <w:sz w:val="24"/>
          <w:szCs w:val="24"/>
        </w:rPr>
      </w:pPr>
      <w:r>
        <w:rPr>
          <w:rFonts w:hAnsi="Times New Roman" w:cs="Times New Roman"/>
          <w:color w:val="000000"/>
          <w:sz w:val="24"/>
          <w:szCs w:val="24"/>
        </w:rPr>
        <w:t>7.2.3. После окончания окрасочных работ вентиляция помещений должна продолжаться до практического высыхания последнего слоя.</w:t>
      </w:r>
    </w:p>
    <w:p>
      <w:pPr>
        <w:spacing w:line="240" w:lineRule="auto"/>
        <w:rPr>
          <w:rFonts w:hAnsi="Times New Roman" w:cs="Times New Roman"/>
          <w:color w:val="000000"/>
          <w:sz w:val="24"/>
          <w:szCs w:val="24"/>
        </w:rPr>
      </w:pPr>
      <w:r>
        <w:rPr>
          <w:rFonts w:hAnsi="Times New Roman" w:cs="Times New Roman"/>
          <w:color w:val="000000"/>
          <w:sz w:val="24"/>
          <w:szCs w:val="24"/>
        </w:rPr>
        <w:t>7.2.4. По окончании работы необходимо:</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Убрать краску, ведра, тару, кисти, другой инструмент и средства индивидуальной защиты в отведенные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Произвести уборку рабочего места, закрыть все люки, проемы, где можно – снять временные ограждения и знаки безопасности, убрать провода переносного освещения.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b75a5528a36495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