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выполнении погрузочно-разгрузочных работ при перевозке ВМ автомобильным транспортом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выполнении погрузочно-разгрузочных работ при перевозке ВМ автомобильным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выполнении погрузочно-разгрузочных работ при перевозке ВМ автомобильным транспортом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погрузочно-разгрузочных работ при перевозке ВМ автомобильным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выполнении погрузочно-разгрузочных работ при перевозке ВМ автомобильным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погрузочно-разгрузочных работ при перевозке ВМ автомобильным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погрузочно-разгрузочных работ при перевозке ВМ автомобильным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 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выполнении погрузочно-разгрузочных работ при перевозке ВМ автомобильным транспортом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погрузочно-разгрузочных работ при перевозке ВМ автомобильным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погрузочно-разгрузочных работ при перевозке ВМ автомобильным транспортом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погрузочно-разгрузочных работ при перевозке ВМ автомобильным транспортом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грузоподъемных машин; перемещаемые грузы,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погрузочно-разгрузочных работ при перевозке ВМ автомобильным транспортом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К перевозке допускаются ВМ, упакованные в тару, предусмотренную стандартами или техническими условиями на 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ВМ должны быть подготовлены к перевозке таким образом, чтобы обеспечить их транспортабельность, сохранность и безопасность транспортирования,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упаковка (тара) должна быть исправной, закрыта, опломбирована и иметь соответствующую маркировку;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упаковка ВМ производилась на складах ВМ АО, то тара должна быть с пломбами соответствующего склада;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находящиеся в таре ВМ следует укладывать и закреплять так, чтобы исключить их внутреннее перемещение и случайное срабатывание или повреждение при перегрузке, тряске, вибрации, изменении температуры и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При упаковке ВМ на складах ВМ следует использовать заводскую тару, с нанесенными на нее знаками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Разрешается перевозка ВМ без упаковки со складов до мест взрывания в зарядных машинах (ЛПС-6), допущенных для этих целей Ростехнадзором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Погрузка и разгрузка транспортных средств должны выполняться с максимальной осторожностью в специально отведенных и оборудованных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Скопление людей и больших партий грузов в местах погрузки (выгрузки) ВМ, а также допуск посторонних лиц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Перевозимый груз должен быть уложен таким образом, чтобы исключить падение, соударение упаковок с ВМ и удары их о борта кузова или грузового отсека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 загрузке транспортного средства ВМ, груз должен быть расположен симметрично относительно продольной оси кузова или грузового отсека и равномерно (по массе) по всей площади.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Порядок погрузки, перегрузки и выгрузки ВМ должен исключать возможность столкновения рабочих, выполняющих работы, или задевания их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Сброс груза с плеча, использование крючьев, удары груза о груз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раздельной перевозке ВМ загрузка специализированных автомобилей (ЛПС-6) допускается до полной грузоподъемности, за исключением детонаторов, загрузка которых во всех случаях разрешается не более чем на 2/3 грузоподъемности и не более двух ящиков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перевозке авиасредством, допустимая загрузка ВС устанавливается руководителем авиапредприятия.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При совместной перевозке ВВ и СИ или СИ и ПВА загрузка автомобиля также не должна превышать 2/3 его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Ящики с ВМ должны укладываться плашмя, плотно друг к другу, но не выше уровня бортов и покрываться специально предназначенной для этого тканью.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Транспортные средства, предназначенные для перевозки ВМ, должны подаваться к местам погрузки (разгрузки) по одному. Ожидающие погрузку и загруженные автомобили должны находиться от мест погрузки (разгрузки) на расстоянии не менее 100 м и размещаться в разных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На время погрузо-разгрузочных работ двигатель автомобиля должен быть выключен, кроме зарядных машин в период заряжания скважин, автомобиль заторможен ручным тормозом, под колеса установлено не менее 2 противооткатных упоров, а водитель обязан покинуть кабину.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ближе 50 м от ВМ, предназначенных для погрузки-разгрузки, а также во время проведения погрузо-разгрузочных работ с ними;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погрузку-выгрузку ВМ на общих стоянках воздушных судов;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погрузку (выгрузку) ВМ при работающих двигателях, а также во время технического обслуживания и заправки воздушного судна горючим, маслом и т.п.;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погрузку (выгрузку) ВМ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погрузочно-разгрузочных работ при перевозке ВМ автомобильным транспортом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1018c1b0b543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