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на автоматических и полуавтоматических линиях холодноштамповочного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 автоматических и полуавтоматических линиях холодноштамповочного оборудования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11.12.2020 N 887н</w:t>
      </w:r>
      <w:r>
        <w:rPr>
          <w:rFonts w:hAnsi="Times New Roman" w:cs="Times New Roman"/>
          <w:color w:val="000000"/>
          <w:sz w:val="24"/>
          <w:szCs w:val="24"/>
        </w:rPr>
        <w:t xml:space="preserve"> "Об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на автоматических и полуавтоматических линиях холодноштамповочного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при выполнении работ на автоматических и полуавтоматических линиях холодноштамповочного оборудования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элементы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рабочий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металла;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электроток;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промышленная пыль;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производственный шум.</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Все движения (перемещения) робота, которые могут явиться причиной опасности для обслуживающего персонала и окружающих, должны иметь исправную защитную блокировку.</w:t>
      </w:r>
    </w:p>
    <w:p>
      <w:pPr>
        <w:spacing w:line="240" w:lineRule="auto"/>
        <w:rPr>
          <w:rFonts w:hAnsi="Times New Roman" w:cs="Times New Roman"/>
          <w:color w:val="000000"/>
          <w:sz w:val="24"/>
          <w:szCs w:val="24"/>
        </w:rPr>
      </w:pPr>
      <w:r>
        <w:rPr>
          <w:rFonts w:hAnsi="Times New Roman" w:cs="Times New Roman"/>
          <w:color w:val="000000"/>
          <w:sz w:val="24"/>
          <w:szCs w:val="24"/>
        </w:rPr>
        <w:t>4.2.2. Блокирующие устройства робота при его работе в одном из режимов должны исключить возможность его работы в другом режиме и самопроизвольное переключение с режима на режим.</w:t>
      </w:r>
    </w:p>
    <w:p>
      <w:pPr>
        <w:spacing w:line="240" w:lineRule="auto"/>
        <w:rPr>
          <w:rFonts w:hAnsi="Times New Roman" w:cs="Times New Roman"/>
          <w:color w:val="000000"/>
          <w:sz w:val="24"/>
          <w:szCs w:val="24"/>
        </w:rPr>
      </w:pPr>
      <w:r>
        <w:rPr>
          <w:rFonts w:hAnsi="Times New Roman" w:cs="Times New Roman"/>
          <w:color w:val="000000"/>
          <w:sz w:val="24"/>
          <w:szCs w:val="24"/>
        </w:rPr>
        <w:t>4.2.3. С целью обеспечения безопасности работника система управления роботом должна иметь устройство аварийной остановки, которое срабатывает при любом нарушении работоспособности робота независимо от режима его работы, в том числе при взаимном отключении любого вида питания, которое используется в обслуживаемом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4.2.4. Органы аварийного отключения должны оснащаться механическими защелками для фиксации их в положении "Выключено".</w:t>
      </w:r>
    </w:p>
    <w:p>
      <w:pPr>
        <w:spacing w:line="240" w:lineRule="auto"/>
        <w:rPr>
          <w:rFonts w:hAnsi="Times New Roman" w:cs="Times New Roman"/>
          <w:color w:val="000000"/>
          <w:sz w:val="24"/>
          <w:szCs w:val="24"/>
        </w:rPr>
      </w:pPr>
      <w:r>
        <w:rPr>
          <w:rFonts w:hAnsi="Times New Roman" w:cs="Times New Roman"/>
          <w:color w:val="000000"/>
          <w:sz w:val="24"/>
          <w:szCs w:val="24"/>
        </w:rPr>
        <w:t>4.2.5. Повторное включение робота должно быть возможным только после того, как все органы аварийного отключения, которые ранее были задействованы, будут вручную приведены в исходное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4.2.6. Возвращение в исходное положение органов аварийного отключения не должно вызывать повторного включения какой-либо части робота.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Роботизированная линия прессов с несколькими пультами управления должна быть оснащена блокировками, исключающими возможность одновременного управления одним и тем же оборудованием от различных пультов.</w:t>
      </w:r>
    </w:p>
    <w:p>
      <w:pPr>
        <w:spacing w:line="240" w:lineRule="auto"/>
        <w:rPr>
          <w:rFonts w:hAnsi="Times New Roman" w:cs="Times New Roman"/>
          <w:color w:val="000000"/>
          <w:sz w:val="24"/>
          <w:szCs w:val="24"/>
        </w:rPr>
      </w:pPr>
      <w:r>
        <w:rPr>
          <w:rFonts w:hAnsi="Times New Roman" w:cs="Times New Roman"/>
          <w:color w:val="000000"/>
          <w:sz w:val="24"/>
          <w:szCs w:val="24"/>
        </w:rPr>
        <w:t>4.4.6. Автоматический режим работы робота может быть включен, если: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предусмотренные конструкцией защитные устройства установлены и функционируют;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обслуживающий персонал находится вне огражденного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4.4.3. Работа на роботе должна производиться после проверки:</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исправности работы приборов системы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действия аварийно-предупредительной сигнализации на сигнальном табло (красная лампочка – опасность).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 роботе, имеющем несколько пультов управления, предусмотрены устройства, допускающие управление робота одновременно только с одного пульта. Переключатель режимов на пульте управления роботом должен находиться в режиме «АВТО». Органы управления, предназначенные для выбора режима работы робота, должны обеспечивать безошибочную установку требуемого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5.1.2. Если во время работы робота должны выполняться ручные операции, например, для загрузки или разгрузки деталей, то загрузочные устройства должны быть расположены так, чтобы работник не мог попасть в рабочее пространство, или для этих операций должны быть предусмотрены соответствующие предохранительные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5.1.3. В процессе работы работник должен быть внимательным к движениям робота при перемещении детали по прессам, не заходить в зону перемещения захвата робота. Конструкция робота должна исключать возможность травмирования лиц и обслуживающего персонала быстро перемещающимися элементами.</w:t>
      </w:r>
    </w:p>
    <w:p>
      <w:pPr>
        <w:spacing w:line="240" w:lineRule="auto"/>
        <w:rPr>
          <w:rFonts w:hAnsi="Times New Roman" w:cs="Times New Roman"/>
          <w:color w:val="000000"/>
          <w:sz w:val="24"/>
          <w:szCs w:val="24"/>
        </w:rPr>
      </w:pPr>
      <w:r>
        <w:rPr>
          <w:rFonts w:hAnsi="Times New Roman" w:cs="Times New Roman"/>
          <w:color w:val="000000"/>
          <w:sz w:val="24"/>
          <w:szCs w:val="24"/>
        </w:rPr>
        <w:t>5.1.4. При невозможности выполнения этого требования быстро перемещающиеся элементы робота или все рабочее пространство должны быть закрыты защитными ограждениями. Пространство, требующее ограждения, должно быть определено исходя из степени риска выхода рабочих органов робота за пределы рабочего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5.1.5.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должны исключать доступ лиц и обслуживающего персонала в огражденное пространство, кроме как через проходы, снабженные блокировками или устройствами обнаружения;</w:t>
      </w:r>
    </w:p>
    <w:p>
      <w:pPr>
        <w:spacing w:line="240" w:lineRule="auto"/>
        <w:rPr>
          <w:rFonts w:hAnsi="Times New Roman" w:cs="Times New Roman"/>
          <w:color w:val="000000"/>
          <w:sz w:val="24"/>
          <w:szCs w:val="24"/>
        </w:rPr>
      </w:pPr>
      <w:r>
        <w:rPr>
          <w:rFonts w:hAnsi="Times New Roman" w:cs="Times New Roman"/>
          <w:color w:val="000000"/>
          <w:sz w:val="24"/>
          <w:szCs w:val="24"/>
        </w:rPr>
        <w:t>должны быть без острых краев и выступающих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не должны создавать других опасных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5.1.6. Автоматический режим работы робота должен быть прерван при открывании ограждения так же, как и по команде "Стоп" или при аварийном отключении.</w:t>
      </w:r>
    </w:p>
    <w:p>
      <w:pPr>
        <w:spacing w:line="240" w:lineRule="auto"/>
        <w:rPr>
          <w:rFonts w:hAnsi="Times New Roman" w:cs="Times New Roman"/>
          <w:color w:val="000000"/>
          <w:sz w:val="24"/>
          <w:szCs w:val="24"/>
        </w:rPr>
      </w:pPr>
      <w:r>
        <w:rPr>
          <w:rFonts w:hAnsi="Times New Roman" w:cs="Times New Roman"/>
          <w:color w:val="000000"/>
          <w:sz w:val="24"/>
          <w:szCs w:val="24"/>
        </w:rPr>
        <w:t>5.1.7. При срабатывании устройства аварийной остановки робота должна исключаться возможность воздействия на обслуживающий персонал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5.1.8. Аварийное отключение робота должно исключать возможность его включения в режим исполнения программы без предварительного проведения всех исполнительных устройств в исходное положение, соответствующее прерванной программе. Возобновление работы промышленного робота должно обеспечиваться специальной командой, подаваемой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5.1.9. Переключатели режимов работы и регулятор скорости должны быть снабжены фиксаторами, не допускающими самопроизвольное их перемещение. Должна исключаться возможность свободного доступа к ним без применения специального инструмента (ключей, ручек и т. д.). Органы аварийного останова должны располагаться в легкодоступном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выполнять ремонтные работы, связанные с обслуживанием робота, без отключения системы питания. Обязательным является присутствие второго лица, наблюдающего за безопасностью производства работ, в случае обучения и (или) наладки с использованием переносного дистанционного пульта управления. Во избежание столкновения с подвижными элементами робота обслуживающему персоналу запрещается находиться в рабочем пространстве при работе робота в режиме исполнения программы.</w:t>
      </w:r>
    </w:p>
    <w:p>
      <w:pPr>
        <w:spacing w:line="240" w:lineRule="auto"/>
        <w:rPr>
          <w:rFonts w:hAnsi="Times New Roman" w:cs="Times New Roman"/>
          <w:color w:val="000000"/>
          <w:sz w:val="24"/>
          <w:szCs w:val="24"/>
        </w:rPr>
      </w:pPr>
      <w:r>
        <w:rPr>
          <w:rFonts w:hAnsi="Times New Roman" w:cs="Times New Roman"/>
          <w:color w:val="000000"/>
          <w:sz w:val="24"/>
          <w:szCs w:val="24"/>
        </w:rPr>
        <w:t>5.2.2. Техническое обслуживание должно по возможности проводиться вне огражденного пространства, при этом должна быть исключена возможность случайного перемещения манипулятора робота. Если для проведения технического обслуживания робот должен быть подключен к сети питания, то должны выполняться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Прежде чем приступить к работе в огражденном пространстве, обслуживающий персонал должен:</w:t>
      </w:r>
    </w:p>
    <w:p>
      <w:pPr>
        <w:spacing w:line="240" w:lineRule="auto"/>
        <w:rPr>
          <w:rFonts w:hAnsi="Times New Roman" w:cs="Times New Roman"/>
          <w:color w:val="000000"/>
          <w:sz w:val="24"/>
          <w:szCs w:val="24"/>
        </w:rPr>
      </w:pPr>
      <w:r>
        <w:rPr>
          <w:rFonts w:hAnsi="Times New Roman" w:cs="Times New Roman"/>
          <w:color w:val="000000"/>
          <w:sz w:val="24"/>
          <w:szCs w:val="24"/>
        </w:rPr>
        <w:t>внешним осмотром убедиться в отсутствии причин, которые могут привести к возникновению опасных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перед использованием переносного пульта управления убедиться в правильности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устранения обнаруженных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2. Обслуживающий персонал, работающий в огражденном пространстве, должен полностью контролировать работу робота, для этого должны быть выполнены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автоматический режим работы робота должен быть выключен,</w:t>
      </w:r>
    </w:p>
    <w:p>
      <w:pPr>
        <w:spacing w:line="240" w:lineRule="auto"/>
        <w:rPr>
          <w:rFonts w:hAnsi="Times New Roman" w:cs="Times New Roman"/>
          <w:color w:val="000000"/>
          <w:sz w:val="24"/>
          <w:szCs w:val="24"/>
        </w:rPr>
      </w:pPr>
      <w:r>
        <w:rPr>
          <w:rFonts w:hAnsi="Times New Roman" w:cs="Times New Roman"/>
          <w:color w:val="000000"/>
          <w:sz w:val="24"/>
          <w:szCs w:val="24"/>
        </w:rPr>
        <w:t>система управления робота не должна выполнять команды, подаваемые с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система аварийного отключения ПР должна быть полностью исправна;</w:t>
      </w:r>
    </w:p>
    <w:p>
      <w:pPr>
        <w:spacing w:line="240" w:lineRule="auto"/>
        <w:rPr>
          <w:rFonts w:hAnsi="Times New Roman" w:cs="Times New Roman"/>
          <w:color w:val="000000"/>
          <w:sz w:val="24"/>
          <w:szCs w:val="24"/>
        </w:rPr>
      </w:pPr>
      <w:r>
        <w:rPr>
          <w:rFonts w:hAnsi="Times New Roman" w:cs="Times New Roman"/>
          <w:color w:val="000000"/>
          <w:sz w:val="24"/>
          <w:szCs w:val="24"/>
        </w:rPr>
        <w:t>3. Для возобновления автоматического режима работы робота временно отключенные предохранительные устройства должны быть приведены в исходное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5.2.3. В процессе работы работнику необходимо периодически проверять работоспособность присосок захватного устройства манипулятора. Подобный осмотр производится после полной остановки робота. Резиновые присоски и пластиковые трубки для вакуумного захвата изделий должны быть не поврежденными, не пропускать воздух.</w:t>
      </w:r>
    </w:p>
    <w:p>
      <w:pPr>
        <w:spacing w:line="240" w:lineRule="auto"/>
        <w:rPr>
          <w:rFonts w:hAnsi="Times New Roman" w:cs="Times New Roman"/>
          <w:color w:val="000000"/>
          <w:sz w:val="24"/>
          <w:szCs w:val="24"/>
        </w:rPr>
      </w:pPr>
      <w:r>
        <w:rPr>
          <w:rFonts w:hAnsi="Times New Roman" w:cs="Times New Roman"/>
          <w:color w:val="000000"/>
          <w:sz w:val="24"/>
          <w:szCs w:val="24"/>
        </w:rPr>
        <w:t>5.2.4. На лестницах, ведущих на верхнюю часть пресса, должно быть установлено блокирующее устройство. Конструкция данного устройства должна исключать возможность доступа на верхнюю часть пресса при включенном главном двигателе пресса.</w:t>
      </w:r>
    </w:p>
    <w:p>
      <w:pPr>
        <w:spacing w:line="240" w:lineRule="auto"/>
        <w:rPr>
          <w:rFonts w:hAnsi="Times New Roman" w:cs="Times New Roman"/>
          <w:color w:val="000000"/>
          <w:sz w:val="24"/>
          <w:szCs w:val="24"/>
        </w:rPr>
      </w:pPr>
      <w:r>
        <w:rPr>
          <w:rFonts w:hAnsi="Times New Roman" w:cs="Times New Roman"/>
          <w:color w:val="000000"/>
          <w:sz w:val="24"/>
          <w:szCs w:val="24"/>
        </w:rPr>
        <w:t>5.2.5. Для хранения инструмента, небольших, часто используемых приспособлений и оснастки рабочие места должны быть оборудованы шкафами, стеллажами и т. п.</w:t>
      </w:r>
    </w:p>
    <w:p>
      <w:pPr>
        <w:spacing w:line="240" w:lineRule="auto"/>
        <w:rPr>
          <w:rFonts w:hAnsi="Times New Roman" w:cs="Times New Roman"/>
          <w:color w:val="000000"/>
          <w:sz w:val="24"/>
          <w:szCs w:val="24"/>
        </w:rPr>
      </w:pPr>
      <w:r>
        <w:rPr>
          <w:rFonts w:hAnsi="Times New Roman" w:cs="Times New Roman"/>
          <w:color w:val="000000"/>
          <w:sz w:val="24"/>
          <w:szCs w:val="24"/>
        </w:rPr>
        <w:t>5.2.6. Освобождающаяся тара и упаковочные материалы должны своевременно удаляться с рабочих мест в специально отведенные для этой цели накопители.</w:t>
      </w:r>
    </w:p>
    <w:p>
      <w:pPr>
        <w:spacing w:line="240" w:lineRule="auto"/>
        <w:rPr>
          <w:rFonts w:hAnsi="Times New Roman" w:cs="Times New Roman"/>
          <w:color w:val="000000"/>
          <w:sz w:val="24"/>
          <w:szCs w:val="24"/>
        </w:rPr>
      </w:pPr>
      <w:r>
        <w:rPr>
          <w:rFonts w:hAnsi="Times New Roman" w:cs="Times New Roman"/>
          <w:color w:val="000000"/>
          <w:sz w:val="24"/>
          <w:szCs w:val="24"/>
        </w:rPr>
        <w:t>5.2.7. Использованный обтирочный материал должен собираться в металлический ящик с плотно закрывающейся крышкой и периодически, но не реже одного раза в смену, удаляться для уничтожения или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5.2.8. Органы управления робота должны быть закрыты дверками, снабженными замками или пломбами во избежание регулирования и работы на нем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5.2.9. Электрическая аппаратура и токоведущие части должны быть надежно изолированы и укрыты в корпусе станка или электрошкафу и защищены от случайного прикасания к ним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5.2.10. Производить вскрытие, осмотр, ремонт, наладку электрического оборудования, приборов и проводов разрешается только электротехническому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5.2.11. Должна быть исключена возможность снятия деталей вручную с рабочей позиции для контроля во время работы линии.</w:t>
      </w:r>
    </w:p>
    <w:p>
      <w:pPr>
        <w:spacing w:line="240" w:lineRule="auto"/>
        <w:rPr>
          <w:rFonts w:hAnsi="Times New Roman" w:cs="Times New Roman"/>
          <w:color w:val="000000"/>
          <w:sz w:val="24"/>
          <w:szCs w:val="24"/>
        </w:rPr>
      </w:pPr>
      <w:r>
        <w:rPr>
          <w:rFonts w:hAnsi="Times New Roman" w:cs="Times New Roman"/>
          <w:color w:val="000000"/>
          <w:sz w:val="24"/>
          <w:szCs w:val="24"/>
        </w:rPr>
        <w:t>5.2.12. Рабочее пространство промышленного робота (ПР) необходимо обозначать по полу полосой желтого цвета на фоне контрастной полосы черного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5.2.13. Для предупреждения входящих на территорию роботизированного комплекса о его работе в автоматическом режиме должны быть установлены световые или цветовые сигнализаторы.</w:t>
      </w:r>
    </w:p>
    <w:p>
      <w:pPr>
        <w:spacing w:line="240" w:lineRule="auto"/>
        <w:rPr>
          <w:rFonts w:hAnsi="Times New Roman" w:cs="Times New Roman"/>
          <w:color w:val="000000"/>
          <w:sz w:val="24"/>
          <w:szCs w:val="24"/>
        </w:rPr>
      </w:pPr>
      <w:r>
        <w:rPr>
          <w:rFonts w:hAnsi="Times New Roman" w:cs="Times New Roman"/>
          <w:color w:val="000000"/>
          <w:sz w:val="24"/>
          <w:szCs w:val="24"/>
        </w:rPr>
        <w:t>5.2.14. Неполадки и аварийные ситуации, возникающие в процессе эксплуатации роботов, должны ежедневно регистрироваться в специальном журнале. Персонал, ответственный за поиск неисправностей, должен быть обучен и иметь специальное разрешение на проведение подобных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работник обязан прекратить работу, немедленно сообщить о случившемся начальнику смены (участка) и далее выполнять его указания по предупреждению несчастных случаев или устранению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Работники, находящиеся поблизости, по сигналу тревоги обязаны немедленно явиться к месту происшествия и принять участие в оказании пострадавшему первой помощи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сообщить в пожарную охрану 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6.3.5. Тушить горящие предметы, находящиеся на расстоянии менее 2 м от контактной сети, разрешается только углекислотными или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электропривод, привод всех прессов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Инструменты, приспособления и смазочные материалы убрать в отведенное для них место. Ветошь и воспламеняющиеся материалы во избежание самовозгорания убрать в металлические ящики с плотными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93b2ec54cb646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