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каландрах и сушильных машинах (в прачечных)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работ на каландрах и сушильных машинах (в прачечных)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на каландрах и сушильных машинах (в прачечных)разработана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работ на каландрах и сушильных машинах (в прачечных);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на каландрах и сушильных машинах (в прачечных);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на каландрах и сушильных машинах (в прачечных);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каландрах и сушильных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работника прачечного оборудования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каландрах и сушильных машинах (в прачечных)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На работника во время работы могут воздействовать следующие опасные и вредные производственные факторы: движущиеся машины и механизмы; подвижные части прачечного оборудования; повышенная температура воздуха рабочей зоны; повышенная температура поверхностей оборудования; повышенная влажность и подвижность воздуха; повышенное значение напряжения в электрической цепи; недостаток естественного света; недостаточная освещенность рабочей зоны; острые кромки, заусенцы и шероховатость на поверхностях оборудования; химические факторы;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при выполнении работ на каландрах и сушильных машинах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При выполнении работ на каландрах и сушильных машинах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пролитых растворов, открытых трапов), при необходимости потребовать уборки пола;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тележек и других приспособлений для транспортировки белья.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к выполнению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решетчатого настила под ногами;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Не приступать к работе при отсутствии заземления;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приборов безопасности, регулирования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 у машин с паровым обогревом), указателя уровня жидкости в наружном барабане машины.</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электропроводки, сбое в подаче пара и других неполадках сообщить своему непосредственному руководителю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которой обучен, по которой получил инструктаж по охране труда и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средства индивидуальной</w:t>
      </w:r>
      <w:r>
        <w:br/>
      </w:r>
      <w:r>
        <w:rPr>
          <w:rFonts w:hAnsi="Times New Roman" w:cs="Times New Roman"/>
          <w:color w:val="000000"/>
          <w:sz w:val="24"/>
          <w:szCs w:val="24"/>
        </w:rPr>
        <w:t>защиты, оборудование, инвентарь,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разлитый раствор. Следить, чтобы после наладки и регулировки машины на полу не осталось пролитых жидкостей, а в барабане машины – инструмента, ветоши,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проходы к пультам управления, распределительным щитам, электрошкафам, вентилям, пути эвакуации и другие проходы тележками,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Сушильные машины должны устанавливаться на уровне, обеспечивающем легкую и беспрепятственную загрузку и выгрузку обрабатываемого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5.1.8. Работа машины при давлении пара вышеуказанного в паспорте машины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Машина должна работать плавно. В случае рывков или толчков, постороннего стука или шума, вибрации или чрезмерного нагрева моторов или редукторов, машину требуется остановить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5.1.10. До выгрузки из машины обрабатываемые материалы должны быть остужены путем отключения поступающего из калорифера воздуха и открытия люка для поступления воздуха из цеха.</w:t>
      </w:r>
    </w:p>
    <w:p>
      <w:pPr>
        <w:spacing w:line="240" w:lineRule="auto"/>
        <w:rPr>
          <w:rFonts w:hAnsi="Times New Roman" w:cs="Times New Roman"/>
          <w:color w:val="000000"/>
          <w:sz w:val="24"/>
          <w:szCs w:val="24"/>
        </w:rPr>
      </w:pPr>
      <w:r>
        <w:rPr>
          <w:rFonts w:hAnsi="Times New Roman" w:cs="Times New Roman"/>
          <w:color w:val="000000"/>
          <w:sz w:val="24"/>
          <w:szCs w:val="24"/>
        </w:rPr>
        <w:t>5.1.11. Без остановки сушильной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очистку от очесов лопастей очистительных щеток, сеток и других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очистку (продувку) калориферов;</w:t>
      </w:r>
    </w:p>
    <w:p>
      <w:pPr>
        <w:spacing w:line="240" w:lineRule="auto"/>
        <w:rPr>
          <w:rFonts w:hAnsi="Times New Roman" w:cs="Times New Roman"/>
          <w:color w:val="000000"/>
          <w:sz w:val="24"/>
          <w:szCs w:val="24"/>
        </w:rPr>
      </w:pPr>
      <w:r>
        <w:rPr>
          <w:rFonts w:hAnsi="Times New Roman" w:cs="Times New Roman"/>
          <w:color w:val="000000"/>
          <w:sz w:val="24"/>
          <w:szCs w:val="24"/>
        </w:rPr>
        <w:t>3) снимать или надевать приводные ремни машины или вентилятора;</w:t>
      </w:r>
    </w:p>
    <w:p>
      <w:pPr>
        <w:spacing w:line="240" w:lineRule="auto"/>
        <w:rPr>
          <w:rFonts w:hAnsi="Times New Roman" w:cs="Times New Roman"/>
          <w:color w:val="000000"/>
          <w:sz w:val="24"/>
          <w:szCs w:val="24"/>
        </w:rPr>
      </w:pPr>
      <w:r>
        <w:rPr>
          <w:rFonts w:hAnsi="Times New Roman" w:cs="Times New Roman"/>
          <w:color w:val="000000"/>
          <w:sz w:val="24"/>
          <w:szCs w:val="24"/>
        </w:rPr>
        <w:t>4) смазывать и регулировать машину;</w:t>
      </w:r>
    </w:p>
    <w:p>
      <w:pPr>
        <w:spacing w:line="240" w:lineRule="auto"/>
        <w:rPr>
          <w:rFonts w:hAnsi="Times New Roman" w:cs="Times New Roman"/>
          <w:color w:val="000000"/>
          <w:sz w:val="24"/>
          <w:szCs w:val="24"/>
        </w:rPr>
      </w:pPr>
      <w:r>
        <w:rPr>
          <w:rFonts w:hAnsi="Times New Roman" w:cs="Times New Roman"/>
          <w:color w:val="000000"/>
          <w:sz w:val="24"/>
          <w:szCs w:val="24"/>
        </w:rPr>
        <w:t>5) ремонтировать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оставлять работающую машину без присмотра и допускать к ее эксплуатации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По окончании работы должны быть отключены рубильники электромоторов, привода и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5.1.14. Сушильные камеры располагают так, чтобы к ним был свободный подъезд для подачи обрабатываемых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5.1.15. В передней части сушильной камеры должен быть уложен рабочий настил по всей ширине камеры. Длина настила (до ступеней) должна быть более длины кулис на 0,5 м.</w:t>
      </w:r>
    </w:p>
    <w:p>
      <w:pPr>
        <w:spacing w:line="240" w:lineRule="auto"/>
        <w:rPr>
          <w:rFonts w:hAnsi="Times New Roman" w:cs="Times New Roman"/>
          <w:color w:val="000000"/>
          <w:sz w:val="24"/>
          <w:szCs w:val="24"/>
        </w:rPr>
      </w:pPr>
      <w:r>
        <w:rPr>
          <w:rFonts w:hAnsi="Times New Roman" w:cs="Times New Roman"/>
          <w:color w:val="000000"/>
          <w:sz w:val="24"/>
          <w:szCs w:val="24"/>
        </w:rPr>
        <w:t>5.1.16. В передней части настила должны быть ступени шириной 280 мм, высотой не более 170 мм каждая, а по бокам ограждение высотой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5.1.17. Конструкция направляющих для движения кулис должна быть жесткой, предотвращающей возможное смещение кулис во время движения. Движение кулис по направляющим должно быть плавным и легким.</w:t>
      </w:r>
    </w:p>
    <w:p>
      <w:pPr>
        <w:spacing w:line="240" w:lineRule="auto"/>
        <w:rPr>
          <w:rFonts w:hAnsi="Times New Roman" w:cs="Times New Roman"/>
          <w:color w:val="000000"/>
          <w:sz w:val="24"/>
          <w:szCs w:val="24"/>
        </w:rPr>
      </w:pPr>
      <w:r>
        <w:rPr>
          <w:rFonts w:hAnsi="Times New Roman" w:cs="Times New Roman"/>
          <w:color w:val="000000"/>
          <w:sz w:val="24"/>
          <w:szCs w:val="24"/>
        </w:rPr>
        <w:t>5.1.18. Конструкция передней и задней стенок кулис должна обеспечивать плотность перекрытия по отношению к раме как в выдвинутом, так и в закрытом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5.1.19. Вешалки кулис должны плотно держаться в гнездах.</w:t>
      </w:r>
    </w:p>
    <w:p>
      <w:pPr>
        <w:spacing w:line="240" w:lineRule="auto"/>
        <w:rPr>
          <w:rFonts w:hAnsi="Times New Roman" w:cs="Times New Roman"/>
          <w:color w:val="000000"/>
          <w:sz w:val="24"/>
          <w:szCs w:val="24"/>
        </w:rPr>
      </w:pPr>
      <w:r>
        <w:rPr>
          <w:rFonts w:hAnsi="Times New Roman" w:cs="Times New Roman"/>
          <w:color w:val="000000"/>
          <w:sz w:val="24"/>
          <w:szCs w:val="24"/>
        </w:rPr>
        <w:t>5.1.20. Для перемещения по направляющим на лицевой стороне кулис должны быть ручки.</w:t>
      </w:r>
    </w:p>
    <w:p>
      <w:pPr>
        <w:spacing w:line="240" w:lineRule="auto"/>
        <w:rPr>
          <w:rFonts w:hAnsi="Times New Roman" w:cs="Times New Roman"/>
          <w:color w:val="000000"/>
          <w:sz w:val="24"/>
          <w:szCs w:val="24"/>
        </w:rPr>
      </w:pPr>
      <w:r>
        <w:rPr>
          <w:rFonts w:hAnsi="Times New Roman" w:cs="Times New Roman"/>
          <w:color w:val="000000"/>
          <w:sz w:val="24"/>
          <w:szCs w:val="24"/>
        </w:rPr>
        <w:t>5.1.21. Паронагревательные приборы (радиаторы, ребристые трубы, регистры) должны быть соединены между собой. Пропуск пара в соединениях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5.1.22. Подводящие трубопроводы и наружные поверхности сушильной камеры должны иметь термоизоляцию или выполняться из теплоизоляционного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5.1.23. Стены сушильной камеры должны изготавливаться из теплоизоляционного материала для предотвращения излучения тепла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5.1.24 Входить в сушильную камеру во время ее работы запрещается. При необходимости, входить в камеру разрешается только после полного проветривания камеры и при выдвинутых кулисах.</w:t>
      </w:r>
    </w:p>
    <w:p>
      <w:pPr>
        <w:spacing w:line="240" w:lineRule="auto"/>
        <w:rPr>
          <w:rFonts w:hAnsi="Times New Roman" w:cs="Times New Roman"/>
          <w:color w:val="000000"/>
          <w:sz w:val="24"/>
          <w:szCs w:val="24"/>
        </w:rPr>
      </w:pPr>
      <w:r>
        <w:rPr>
          <w:rFonts w:hAnsi="Times New Roman" w:cs="Times New Roman"/>
          <w:color w:val="000000"/>
          <w:sz w:val="24"/>
          <w:szCs w:val="24"/>
        </w:rPr>
        <w:t>5.1.25. Ремонт паронагревательных приборов или стенок кулис, удаление очесов от обрабатываемых материалов производится при полной остановке и холодном состоянии сушильной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5.1.26. Аварийное отключение пресса в нерабочее положение должно осуществляться быстро, путем легкого нажатия на кнопку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5.1.27. В нерабочем положении верхняя плита должна фиксироваться на расстоянии, исключающем возможность ожога рук работника при укладке обрабатываемых материалов на столе пресса.</w:t>
      </w:r>
    </w:p>
    <w:p>
      <w:pPr>
        <w:spacing w:line="240" w:lineRule="auto"/>
        <w:rPr>
          <w:rFonts w:hAnsi="Times New Roman" w:cs="Times New Roman"/>
          <w:color w:val="000000"/>
          <w:sz w:val="24"/>
          <w:szCs w:val="24"/>
        </w:rPr>
      </w:pPr>
      <w:r>
        <w:rPr>
          <w:rFonts w:hAnsi="Times New Roman" w:cs="Times New Roman"/>
          <w:color w:val="000000"/>
          <w:sz w:val="24"/>
          <w:szCs w:val="24"/>
        </w:rPr>
        <w:t>5.1.28. Отключение пресса и возврат верхней гладильной плиты в нерабочее положение должны осуществляться при нажиме на одну из кнопок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5.1.29 Конструкция прессов должна исключать самопроизвольное опускание верхних плит пресса во избежание травмирования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5.1.30. Угол отхода верхней плиты должен быть около 40°, чтобы исключить возможность ожога рук при укладке обрабатываемых материалов на нижнюю плиту.</w:t>
      </w:r>
    </w:p>
    <w:p>
      <w:pPr>
        <w:spacing w:line="240" w:lineRule="auto"/>
        <w:rPr>
          <w:rFonts w:hAnsi="Times New Roman" w:cs="Times New Roman"/>
          <w:color w:val="000000"/>
          <w:sz w:val="24"/>
          <w:szCs w:val="24"/>
        </w:rPr>
      </w:pPr>
      <w:r>
        <w:rPr>
          <w:rFonts w:hAnsi="Times New Roman" w:cs="Times New Roman"/>
          <w:color w:val="000000"/>
          <w:sz w:val="24"/>
          <w:szCs w:val="24"/>
        </w:rPr>
        <w:t>5.1.31. Прокладки, сальник, вентили, шланги на паровой и воздушной магистралях пресса должны быть герметичны.</w:t>
      </w:r>
    </w:p>
    <w:p>
      <w:pPr>
        <w:spacing w:line="240" w:lineRule="auto"/>
        <w:rPr>
          <w:rFonts w:hAnsi="Times New Roman" w:cs="Times New Roman"/>
          <w:color w:val="000000"/>
          <w:sz w:val="24"/>
          <w:szCs w:val="24"/>
        </w:rPr>
      </w:pPr>
      <w:r>
        <w:rPr>
          <w:rFonts w:hAnsi="Times New Roman" w:cs="Times New Roman"/>
          <w:color w:val="000000"/>
          <w:sz w:val="24"/>
          <w:szCs w:val="24"/>
        </w:rPr>
        <w:t>5.1.32. Нерабочие нагреваемые поверхности гладильной плиты и стола пресса, а также паропроводящие и конденсатоотводящие трубопроводы, доступные для случайного прикосновения, должны быть теплоизолированы.</w:t>
      </w:r>
    </w:p>
    <w:p>
      <w:pPr>
        <w:spacing w:line="240" w:lineRule="auto"/>
        <w:rPr>
          <w:rFonts w:hAnsi="Times New Roman" w:cs="Times New Roman"/>
          <w:color w:val="000000"/>
          <w:sz w:val="24"/>
          <w:szCs w:val="24"/>
        </w:rPr>
      </w:pPr>
      <w:r>
        <w:rPr>
          <w:rFonts w:hAnsi="Times New Roman" w:cs="Times New Roman"/>
          <w:color w:val="000000"/>
          <w:sz w:val="24"/>
          <w:szCs w:val="24"/>
        </w:rPr>
        <w:t>5.1.33. В ротационных гладильных прессах поворот нижних плит на 180° должен осуществляться только после нажатия кнопки "Пуск" или соответствующей педали плавно, без рывков и ударов, с фиксацией в рабочем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5.1.34. Ротационный пресс должен иметь вертикальное ограждение, предохраняющее работника от ударов при повороте нижних плит.</w:t>
      </w:r>
    </w:p>
    <w:p>
      <w:pPr>
        <w:spacing w:line="240" w:lineRule="auto"/>
        <w:rPr>
          <w:rFonts w:hAnsi="Times New Roman" w:cs="Times New Roman"/>
          <w:color w:val="000000"/>
          <w:sz w:val="24"/>
          <w:szCs w:val="24"/>
        </w:rPr>
      </w:pPr>
      <w:r>
        <w:rPr>
          <w:rFonts w:hAnsi="Times New Roman" w:cs="Times New Roman"/>
          <w:color w:val="000000"/>
          <w:sz w:val="24"/>
          <w:szCs w:val="24"/>
        </w:rPr>
        <w:t>5.1.35. Воздух, отсасываемый из полости плит прессов, должен удаляться в атмосферу за пределы цеха.</w:t>
      </w:r>
    </w:p>
    <w:p>
      <w:pPr>
        <w:spacing w:line="240" w:lineRule="auto"/>
        <w:rPr>
          <w:rFonts w:hAnsi="Times New Roman" w:cs="Times New Roman"/>
          <w:color w:val="000000"/>
          <w:sz w:val="24"/>
          <w:szCs w:val="24"/>
        </w:rPr>
      </w:pPr>
      <w:r>
        <w:rPr>
          <w:rFonts w:hAnsi="Times New Roman" w:cs="Times New Roman"/>
          <w:color w:val="000000"/>
          <w:sz w:val="24"/>
          <w:szCs w:val="24"/>
        </w:rPr>
        <w:t>5.1.36. "Одежда" прессов должна быть чистой и воздухопроницаемой для обеспечения отсоса водяных паров.</w:t>
      </w:r>
    </w:p>
    <w:p>
      <w:pPr>
        <w:spacing w:line="240" w:lineRule="auto"/>
        <w:rPr>
          <w:rFonts w:hAnsi="Times New Roman" w:cs="Times New Roman"/>
          <w:color w:val="000000"/>
          <w:sz w:val="24"/>
          <w:szCs w:val="24"/>
        </w:rPr>
      </w:pPr>
      <w:r>
        <w:rPr>
          <w:rFonts w:hAnsi="Times New Roman" w:cs="Times New Roman"/>
          <w:color w:val="000000"/>
          <w:sz w:val="24"/>
          <w:szCs w:val="24"/>
        </w:rPr>
        <w:t>5.1.37. Замена "одежды" на прессах должна проводиться при полностью выключенном прессе (отключена электроэнергия, перекрыты вентили пара и сжатого воздуха) и при холодном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5.1.38. Выводной патрубок отсоса водяных паров должен быть присоединен к вытяжной системе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5.1.39. Для удаления прилипших пуговиц к нагретой поверхности (утюгу) пресс должен быть снабжен специальным скребком.</w:t>
      </w:r>
    </w:p>
    <w:p>
      <w:pPr>
        <w:spacing w:line="240" w:lineRule="auto"/>
        <w:rPr>
          <w:rFonts w:hAnsi="Times New Roman" w:cs="Times New Roman"/>
          <w:color w:val="000000"/>
          <w:sz w:val="24"/>
          <w:szCs w:val="24"/>
        </w:rPr>
      </w:pPr>
      <w:r>
        <w:rPr>
          <w:rFonts w:hAnsi="Times New Roman" w:cs="Times New Roman"/>
          <w:color w:val="000000"/>
          <w:sz w:val="24"/>
          <w:szCs w:val="24"/>
        </w:rPr>
        <w:t>5.1.40. При нанесении и удалении с горячей поверхности утюга воска или стеарина пресс должен быть полностью отключен.</w:t>
      </w:r>
    </w:p>
    <w:p>
      <w:pPr>
        <w:spacing w:line="240" w:lineRule="auto"/>
        <w:rPr>
          <w:rFonts w:hAnsi="Times New Roman" w:cs="Times New Roman"/>
          <w:color w:val="000000"/>
          <w:sz w:val="24"/>
          <w:szCs w:val="24"/>
        </w:rPr>
      </w:pPr>
      <w:r>
        <w:rPr>
          <w:rFonts w:hAnsi="Times New Roman" w:cs="Times New Roman"/>
          <w:color w:val="000000"/>
          <w:sz w:val="24"/>
          <w:szCs w:val="24"/>
        </w:rPr>
        <w:t>5.1.41. На манекенном прессе должно быть предусмотрено разъемное соединение трубопровода горячего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5.1.42. Без остановки гладильного пресса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снимать и надевать приводные ремни;</w:t>
      </w:r>
    </w:p>
    <w:p>
      <w:pPr>
        <w:spacing w:line="240" w:lineRule="auto"/>
        <w:rPr>
          <w:rFonts w:hAnsi="Times New Roman" w:cs="Times New Roman"/>
          <w:color w:val="000000"/>
          <w:sz w:val="24"/>
          <w:szCs w:val="24"/>
        </w:rPr>
      </w:pPr>
      <w:r>
        <w:rPr>
          <w:rFonts w:hAnsi="Times New Roman" w:cs="Times New Roman"/>
          <w:color w:val="000000"/>
          <w:sz w:val="24"/>
          <w:szCs w:val="24"/>
        </w:rPr>
        <w:t>2) смазывать и чистить пресс;</w:t>
      </w:r>
    </w:p>
    <w:p>
      <w:pPr>
        <w:spacing w:line="240" w:lineRule="auto"/>
        <w:rPr>
          <w:rFonts w:hAnsi="Times New Roman" w:cs="Times New Roman"/>
          <w:color w:val="000000"/>
          <w:sz w:val="24"/>
          <w:szCs w:val="24"/>
        </w:rPr>
      </w:pPr>
      <w:r>
        <w:rPr>
          <w:rFonts w:hAnsi="Times New Roman" w:cs="Times New Roman"/>
          <w:color w:val="000000"/>
          <w:sz w:val="24"/>
          <w:szCs w:val="24"/>
        </w:rPr>
        <w:t>3) осматривать, регулировать или налаживать пресс;</w:t>
      </w:r>
    </w:p>
    <w:p>
      <w:pPr>
        <w:spacing w:line="240" w:lineRule="auto"/>
        <w:rPr>
          <w:rFonts w:hAnsi="Times New Roman" w:cs="Times New Roman"/>
          <w:color w:val="000000"/>
          <w:sz w:val="24"/>
          <w:szCs w:val="24"/>
        </w:rPr>
      </w:pPr>
      <w:r>
        <w:rPr>
          <w:rFonts w:hAnsi="Times New Roman" w:cs="Times New Roman"/>
          <w:color w:val="000000"/>
          <w:sz w:val="24"/>
          <w:szCs w:val="24"/>
        </w:rPr>
        <w:t>4) ремонтировать ограждения и другие части;</w:t>
      </w:r>
    </w:p>
    <w:p>
      <w:pPr>
        <w:spacing w:line="240" w:lineRule="auto"/>
        <w:rPr>
          <w:rFonts w:hAnsi="Times New Roman" w:cs="Times New Roman"/>
          <w:color w:val="000000"/>
          <w:sz w:val="24"/>
          <w:szCs w:val="24"/>
        </w:rPr>
      </w:pPr>
      <w:r>
        <w:rPr>
          <w:rFonts w:hAnsi="Times New Roman" w:cs="Times New Roman"/>
          <w:color w:val="000000"/>
          <w:sz w:val="24"/>
          <w:szCs w:val="24"/>
        </w:rPr>
        <w:t>5) подправлять сбившуюся "одежду".</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на гладильных прессах запрещается определять пальцами температуру нагретых поверхностей машины, класть обрабатываемые материалы на машину и на ее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5.1.44. Сила прижима цилиндра к гладильному лотку не должна превышать допустимых величин, указанных в нормативно-технической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при выполнении работ на каландрах и сушильных машинах работником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оборудования,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поломке оборудования, угрожающей аварией на рабочем месте или в цехе, прекратить ее эксплуатацию, а также подачу к ней электроэнергии, пара, холодной и горячей воды. Доложить о случившемся и принятых мерах непосредственному руководителю или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Оборудование выключить на пульте управления, перекрыть вентили, отсоединить от электрической сети с помощью рубильника или другого отключающего устройства, предотвращающего случайный пуск. После отключения машины от электрической сети убедиться нажатием кнопки пускателя, что она не включается. На распределительный щиток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2ab5b28e1942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