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на нефтяном месторождении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выполнении работ на нефтяном месторождении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 нефтяном месторождении;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работ на нефтяном месторождении;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 нефтяном месторождении.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Ростехнадзора от 15.12.2020 N 534</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в нефтяной и газовой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нефтяном месторождении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следующие опасные и вредные производственные факторы,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1) движущегося промышленного транспорта, грузоподъемных машин и механизмов, подвижных элементов технологического оборудования, перемещаемых материалов, заготовок, изделий;</w:t>
      </w:r>
    </w:p>
    <w:p>
      <w:pPr>
        <w:spacing w:line="240" w:lineRule="auto"/>
        <w:rPr>
          <w:rFonts w:hAnsi="Times New Roman" w:cs="Times New Roman"/>
          <w:color w:val="000000"/>
          <w:sz w:val="24"/>
          <w:szCs w:val="24"/>
        </w:rPr>
      </w:pPr>
      <w:r>
        <w:rPr>
          <w:rFonts w:hAnsi="Times New Roman" w:cs="Times New Roman"/>
          <w:color w:val="000000"/>
          <w:sz w:val="24"/>
          <w:szCs w:val="24"/>
        </w:rPr>
        <w:t>2) падающих материалов, элементов технологического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острых кромок, заусенцев и шероховатостей на поверхности заготовок и изделий,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 расположения рабочих мест на значительной высоте (глубине) относительно поверхности пола (земли);</w:t>
      </w:r>
    </w:p>
    <w:p>
      <w:pPr>
        <w:spacing w:line="240" w:lineRule="auto"/>
        <w:rPr>
          <w:rFonts w:hAnsi="Times New Roman" w:cs="Times New Roman"/>
          <w:color w:val="000000"/>
          <w:sz w:val="24"/>
          <w:szCs w:val="24"/>
        </w:rPr>
      </w:pPr>
      <w:r>
        <w:rPr>
          <w:rFonts w:hAnsi="Times New Roman" w:cs="Times New Roman"/>
          <w:color w:val="000000"/>
          <w:sz w:val="24"/>
          <w:szCs w:val="24"/>
        </w:rPr>
        <w:t>5) замыкания электрических цепей через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повышенного уровня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повышенной или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повышенной или пониженной температуры материальных объектов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9) повышенной температуры воды и пара;</w:t>
      </w:r>
    </w:p>
    <w:p>
      <w:pPr>
        <w:spacing w:line="240" w:lineRule="auto"/>
        <w:rPr>
          <w:rFonts w:hAnsi="Times New Roman" w:cs="Times New Roman"/>
          <w:color w:val="000000"/>
          <w:sz w:val="24"/>
          <w:szCs w:val="24"/>
        </w:rPr>
      </w:pPr>
      <w:r>
        <w:rPr>
          <w:rFonts w:hAnsi="Times New Roman" w:cs="Times New Roman"/>
          <w:color w:val="000000"/>
          <w:sz w:val="24"/>
          <w:szCs w:val="24"/>
        </w:rPr>
        <w:t>10)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повышенной загазованности и (или) запыленности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повышенной или пониженной влажности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13) токсических и раздражающих химических веществ, проникающих в организм человека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14) 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4.4.5. В документацию по обустройству нефтяных месторождений включаются организационные и инженерные решения:</w:t>
      </w:r>
    </w:p>
    <w:p>
      <w:pPr>
        <w:spacing w:line="240" w:lineRule="auto"/>
        <w:rPr>
          <w:rFonts w:hAnsi="Times New Roman" w:cs="Times New Roman"/>
          <w:color w:val="000000"/>
          <w:sz w:val="24"/>
          <w:szCs w:val="24"/>
        </w:rPr>
      </w:pPr>
      <w:r>
        <w:rPr>
          <w:rFonts w:hAnsi="Times New Roman" w:cs="Times New Roman"/>
          <w:color w:val="000000"/>
          <w:sz w:val="24"/>
          <w:szCs w:val="24"/>
        </w:rPr>
        <w:t>по предотвращению разгерметизации оборудования и выбросов опасных веществ в количествах, создающих угрозу работникам и окружающей среде;</w:t>
      </w:r>
    </w:p>
    <w:p>
      <w:pPr>
        <w:spacing w:line="240" w:lineRule="auto"/>
        <w:rPr>
          <w:rFonts w:hAnsi="Times New Roman" w:cs="Times New Roman"/>
          <w:color w:val="000000"/>
          <w:sz w:val="24"/>
          <w:szCs w:val="24"/>
        </w:rPr>
      </w:pPr>
      <w:r>
        <w:rPr>
          <w:rFonts w:hAnsi="Times New Roman" w:cs="Times New Roman"/>
          <w:color w:val="000000"/>
          <w:sz w:val="24"/>
          <w:szCs w:val="24"/>
        </w:rPr>
        <w:t>по установке систем контроля химической обстановки, обнаружению взрывоопасных концентраций опасных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по предупреждению развития и локализации аварий, связанных с выбросами (сбросами) опасных веществ и газодинамическими явлениями (внезапные выбросы газа);</w:t>
      </w:r>
    </w:p>
    <w:p>
      <w:pPr>
        <w:spacing w:line="240" w:lineRule="auto"/>
        <w:rPr>
          <w:rFonts w:hAnsi="Times New Roman" w:cs="Times New Roman"/>
          <w:color w:val="000000"/>
          <w:sz w:val="24"/>
          <w:szCs w:val="24"/>
        </w:rPr>
      </w:pPr>
      <w:r>
        <w:rPr>
          <w:rFonts w:hAnsi="Times New Roman" w:cs="Times New Roman"/>
          <w:color w:val="000000"/>
          <w:sz w:val="24"/>
          <w:szCs w:val="24"/>
        </w:rPr>
        <w:t>по обеспечению безопасности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по установке систем автоматического регулирования, блокировок, сигнализации и безаварийной остановки производственных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по обеспечению противоаварийной устойчивости пунктов и систем управления производственными процессами, безопасности находящихся в них работников и возможности управления процессами при авариях;</w:t>
      </w:r>
    </w:p>
    <w:p>
      <w:pPr>
        <w:spacing w:line="240" w:lineRule="auto"/>
        <w:rPr>
          <w:rFonts w:hAnsi="Times New Roman" w:cs="Times New Roman"/>
          <w:color w:val="000000"/>
          <w:sz w:val="24"/>
          <w:szCs w:val="24"/>
        </w:rPr>
      </w:pPr>
      <w:r>
        <w:rPr>
          <w:rFonts w:hAnsi="Times New Roman" w:cs="Times New Roman"/>
          <w:color w:val="000000"/>
          <w:sz w:val="24"/>
          <w:szCs w:val="24"/>
        </w:rPr>
        <w:t>по созданию резервных источников энергоснабжения, вентиляции и водоснабжения, систем связи и материалов для ликвидации последствий аварий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по системам физической защиты и охраны ОПО от постороннего вмешательства, обустройству и расположению контрольно-пропускных пунктов, которые должны обеспечить возможность оперативной аварийной эвакуации работников при различных направлениях ветра, а также по системам оповещения об авариях;</w:t>
      </w:r>
    </w:p>
    <w:p>
      <w:pPr>
        <w:spacing w:line="240" w:lineRule="auto"/>
        <w:rPr>
          <w:rFonts w:hAnsi="Times New Roman" w:cs="Times New Roman"/>
          <w:color w:val="000000"/>
          <w:sz w:val="24"/>
          <w:szCs w:val="24"/>
        </w:rPr>
      </w:pPr>
      <w:r>
        <w:rPr>
          <w:rFonts w:hAnsi="Times New Roman" w:cs="Times New Roman"/>
          <w:color w:val="000000"/>
          <w:sz w:val="24"/>
          <w:szCs w:val="24"/>
        </w:rPr>
        <w:t>по обеспечению беспрепятственного ввода и передвижения на объекте аварийно-спасательных служб и формирований;</w:t>
      </w:r>
    </w:p>
    <w:p>
      <w:pPr>
        <w:spacing w:line="240" w:lineRule="auto"/>
        <w:rPr>
          <w:rFonts w:hAnsi="Times New Roman" w:cs="Times New Roman"/>
          <w:color w:val="000000"/>
          <w:sz w:val="24"/>
          <w:szCs w:val="24"/>
        </w:rPr>
      </w:pPr>
      <w:r>
        <w:rPr>
          <w:rFonts w:hAnsi="Times New Roman" w:cs="Times New Roman"/>
          <w:color w:val="000000"/>
          <w:sz w:val="24"/>
          <w:szCs w:val="24"/>
        </w:rPr>
        <w:t>расчеты уровней возможных чрезвычайных ситуаций, включая показатели взрывопожароопасности и токсичности объекта.</w:t>
      </w:r>
    </w:p>
    <w:p>
      <w:pPr>
        <w:spacing w:line="240" w:lineRule="auto"/>
        <w:rPr>
          <w:rFonts w:hAnsi="Times New Roman" w:cs="Times New Roman"/>
          <w:color w:val="000000"/>
          <w:sz w:val="24"/>
          <w:szCs w:val="24"/>
        </w:rPr>
      </w:pPr>
      <w:r>
        <w:rPr>
          <w:rFonts w:hAnsi="Times New Roman" w:cs="Times New Roman"/>
          <w:color w:val="000000"/>
          <w:sz w:val="24"/>
          <w:szCs w:val="24"/>
        </w:rPr>
        <w:t>4.4.6. Объекты обустройства месторождений должны включать в себя: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автоматизацию объектов, исключающую необходимость постоянного пребывания работников на объекте и обеспечивающую полноту сбора информации о его работе в пунктах управления технологическим процессом;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многоуровневую систему блокировок и предохранительных устройств, срабатывающих при возникновении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герметизированную систему сбора и транспортирования продукта с полным использованием нефти, газа и сопутствующих компонентов, их утилизацию из мест аварийных утечек;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необходимые технические средства, автономную систему аварийной связи и оповещения, обеспечивающие оперативное информирование работников ОПО и население о возможной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необходимые технические средства автоматизированной системы контроля воздушной среды в целях обеспечения безопасных условий труда и раннего обнаружения возможных аварийных выбросов;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обеспечение работающих в опасных зонах индивидуальными газоанализаторами (газосигнализаторами, дозаторами) для контроля воздушной среды рабочей зоны, индивидуальными и коллективными средствами защиты от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4.4.7. По каждому из основных организационно-технических решений, направленных на обеспечение безопасности работающих на период возможных аварий, в документации должны быть обоснованы и определены конкретные типы и количество необходимых приборов, материалов и оборудования, а также места и специальные сооружения для их размещения, эксплуатации и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4.4.8. Установки подготовки нефти не допускается размещать на пониженных и других участках рельефа местности, в районах с преобладающими ветрами со скоростью до 1 м/с, инверсиями, туманами (за год более 30-40%, в течение зимы более 50-60% дней).</w:t>
      </w:r>
    </w:p>
    <w:p>
      <w:pPr>
        <w:spacing w:line="240" w:lineRule="auto"/>
        <w:rPr>
          <w:rFonts w:hAnsi="Times New Roman" w:cs="Times New Roman"/>
          <w:color w:val="000000"/>
          <w:sz w:val="24"/>
          <w:szCs w:val="24"/>
        </w:rPr>
      </w:pPr>
      <w:r>
        <w:rPr>
          <w:rFonts w:hAnsi="Times New Roman" w:cs="Times New Roman"/>
          <w:color w:val="000000"/>
          <w:sz w:val="24"/>
          <w:szCs w:val="24"/>
        </w:rPr>
        <w:t>4.4.9. Здания и сооружения с производственными процессами, выделяющими в атмосферу вредные и (или) горючие вещества, а также включающие источники возможных аварийных выбросов этих веществ, должны располагаться на производственных площадках преимущественно с подветренной стороны от других зданий и сооружений с учетом розы ветров преобладающего направления.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4.4.10. При наличии в здании двух или более эвакуационных выходов разрешается предусматривать один из них через помещения, не имеющие источников возможного выделения в атмосферу вредных веществ, в которых размещено инженерное оборудование для обслуживания указанных помещений и в которых исключено постоянное пребывание людей, если расстояние от наиболее удаленной точки помещения до эвакуационного выхода из него не превышает 25 м.</w:t>
      </w:r>
    </w:p>
    <w:p>
      <w:pPr>
        <w:spacing w:line="240" w:lineRule="auto"/>
        <w:rPr>
          <w:rFonts w:hAnsi="Times New Roman" w:cs="Times New Roman"/>
          <w:color w:val="000000"/>
          <w:sz w:val="24"/>
          <w:szCs w:val="24"/>
        </w:rPr>
      </w:pPr>
      <w:r>
        <w:rPr>
          <w:rFonts w:hAnsi="Times New Roman" w:cs="Times New Roman"/>
          <w:color w:val="000000"/>
          <w:sz w:val="24"/>
          <w:szCs w:val="24"/>
        </w:rPr>
        <w:t>4.4.11. Для зданий и помещений, не имеющих источников возможного выделения в атмосферу вредных веществ, а также расположенных на территории промышленных площадок наружных установок, не имеющих указанных источников, разрешается предусматривать один эвакуационный выход.</w:t>
      </w:r>
    </w:p>
    <w:p>
      <w:pPr>
        <w:spacing w:line="240" w:lineRule="auto"/>
        <w:rPr>
          <w:rFonts w:hAnsi="Times New Roman" w:cs="Times New Roman"/>
          <w:color w:val="000000"/>
          <w:sz w:val="24"/>
          <w:szCs w:val="24"/>
        </w:rPr>
      </w:pPr>
      <w:r>
        <w:rPr>
          <w:rFonts w:hAnsi="Times New Roman" w:cs="Times New Roman"/>
          <w:color w:val="000000"/>
          <w:sz w:val="24"/>
          <w:szCs w:val="24"/>
        </w:rPr>
        <w:t>4.4.12. Не допускается прокладка заглубленных каналов и тоннелей (за исключением подлежащих последующей засыпке) для размещения кабелей в помещениях и на территории наружных установок, имеющих источники возможного выделения в атмосферу вредных веществ относительной плотностью по воздуху более 0,8, а также источники возможных проливов горючих жидкостей и жидкостей, содержащих сернистый водород.</w:t>
      </w:r>
    </w:p>
    <w:p>
      <w:pPr>
        <w:spacing w:line="240" w:lineRule="auto"/>
        <w:rPr>
          <w:rFonts w:hAnsi="Times New Roman" w:cs="Times New Roman"/>
          <w:color w:val="000000"/>
          <w:sz w:val="24"/>
          <w:szCs w:val="24"/>
        </w:rPr>
      </w:pPr>
      <w:r>
        <w:rPr>
          <w:rFonts w:hAnsi="Times New Roman" w:cs="Times New Roman"/>
          <w:color w:val="000000"/>
          <w:sz w:val="24"/>
          <w:szCs w:val="24"/>
        </w:rPr>
        <w:t>4.4.13. Не допускается совместная прокладка в заглубленных тоннелях и каналах трубопроводов пара и горячей воды с трубопроводами горючих и токсичных веществ, включая трубопроводы систем сбора и утилизации жидкостей, содержащих сернистый водород.</w:t>
      </w:r>
    </w:p>
    <w:p>
      <w:pPr>
        <w:spacing w:line="240" w:lineRule="auto"/>
        <w:rPr>
          <w:rFonts w:hAnsi="Times New Roman" w:cs="Times New Roman"/>
          <w:color w:val="000000"/>
          <w:sz w:val="24"/>
          <w:szCs w:val="24"/>
        </w:rPr>
      </w:pPr>
      <w:r>
        <w:rPr>
          <w:rFonts w:hAnsi="Times New Roman" w:cs="Times New Roman"/>
          <w:color w:val="000000"/>
          <w:sz w:val="24"/>
          <w:szCs w:val="24"/>
        </w:rPr>
        <w:t>4.4.14. Не допускается устройство подвалов, тоннелей и каналов в зданиях и на территории наружных установок, в которых возможно выделение вредных веществ в атмосферу и образование проливов токсичных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4.4.15. Технологическое оборудование и трубопроводы, предназначенные для эксплуатации в условиях контакта с агрессивными и коррозионно-активными веществами, должны быть оснащены приборами или устройствами для контроля за коррозией и коррозионным растрескиванием.</w:t>
      </w:r>
    </w:p>
    <w:p>
      <w:pPr>
        <w:spacing w:line="240" w:lineRule="auto"/>
        <w:rPr>
          <w:rFonts w:hAnsi="Times New Roman" w:cs="Times New Roman"/>
          <w:color w:val="000000"/>
          <w:sz w:val="24"/>
          <w:szCs w:val="24"/>
        </w:rPr>
      </w:pPr>
      <w:r>
        <w:rPr>
          <w:rFonts w:hAnsi="Times New Roman" w:cs="Times New Roman"/>
          <w:color w:val="000000"/>
          <w:sz w:val="24"/>
          <w:szCs w:val="24"/>
        </w:rPr>
        <w:t>4.4.16. В технологическом оборудовании и трубопроводах должна быть герметичная, закрытая дренажная система для полного слива токсичных и взрывопожароопасных жидкостей (включая емкости для их нейтрализации, линии подачи на установки термического обезвреживания либо до установки по закачке этих веществ в поглощающие скважины).</w:t>
      </w:r>
    </w:p>
    <w:p>
      <w:pPr>
        <w:spacing w:line="240" w:lineRule="auto"/>
        <w:rPr>
          <w:rFonts w:hAnsi="Times New Roman" w:cs="Times New Roman"/>
          <w:color w:val="000000"/>
          <w:sz w:val="24"/>
          <w:szCs w:val="24"/>
        </w:rPr>
      </w:pPr>
      <w:r>
        <w:rPr>
          <w:rFonts w:hAnsi="Times New Roman" w:cs="Times New Roman"/>
          <w:color w:val="000000"/>
          <w:sz w:val="24"/>
          <w:szCs w:val="24"/>
        </w:rPr>
        <w:t>4.4.17. Хранение токсичных жидкостей должно осуществляться преимущественно в герметичных подземных емкостях с газодинамическим режимом эксплуатации. Разрешается хранение указанных жидкостей в наземных резервуарах с "азотным" дыханием, при этом резервуары должны быть оборудованы сигнализатором предельного верхнего уровня заполнения, сблокированным с насосным оборудованием, и системой аварийного слива избытка жидкости в дренажную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4.4.18. Хранение токсичных жидкостей в резервуарах с "атмосферным" дыханием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4.4.19. Не допускается подземная прокладка трубопроводов с токсичными веществами, за исключением участков от входных и выходных манифольдов до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4.4.20. Размещение инженерных сетей с токсичными жидкостями и газами под зданиями и сооружениями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4.4.21. Наземные инженерные сети с токсичными жидкостями и газами запрещается размещать в открытых лотках и траншеях на отметках ниже планировочных отметок площадок, в каналах и тоннелях полузаглубленного типа.</w:t>
      </w:r>
    </w:p>
    <w:p>
      <w:pPr>
        <w:spacing w:line="240" w:lineRule="auto"/>
        <w:rPr>
          <w:rFonts w:hAnsi="Times New Roman" w:cs="Times New Roman"/>
          <w:color w:val="000000"/>
          <w:sz w:val="24"/>
          <w:szCs w:val="24"/>
        </w:rPr>
      </w:pPr>
      <w:r>
        <w:rPr>
          <w:rFonts w:hAnsi="Times New Roman" w:cs="Times New Roman"/>
          <w:color w:val="000000"/>
          <w:sz w:val="24"/>
          <w:szCs w:val="24"/>
        </w:rPr>
        <w:t>4.4.22. Не допускается размещение надземных сетей транзитных внутриплощадочных трубопроводов с токсичными жидкостями по стенам и кровлям зданий независимо от степени их огнестойкости.</w:t>
      </w:r>
    </w:p>
    <w:p>
      <w:pPr>
        <w:spacing w:line="240" w:lineRule="auto"/>
        <w:rPr>
          <w:rFonts w:hAnsi="Times New Roman" w:cs="Times New Roman"/>
          <w:color w:val="000000"/>
          <w:sz w:val="24"/>
          <w:szCs w:val="24"/>
        </w:rPr>
      </w:pPr>
      <w:r>
        <w:rPr>
          <w:rFonts w:hAnsi="Times New Roman" w:cs="Times New Roman"/>
          <w:color w:val="000000"/>
          <w:sz w:val="24"/>
          <w:szCs w:val="24"/>
        </w:rPr>
        <w:t>4.4.23. Пересечение трубопроводов с токсичными жидкостями и газами с железнодорожными подъездными путями не разрешается, за исключением продуктопроводов к двусторонним сливоналивным железнодорожным эстакадам.</w:t>
      </w:r>
    </w:p>
    <w:p>
      <w:pPr>
        <w:spacing w:line="240" w:lineRule="auto"/>
        <w:rPr>
          <w:rFonts w:hAnsi="Times New Roman" w:cs="Times New Roman"/>
          <w:color w:val="000000"/>
          <w:sz w:val="24"/>
          <w:szCs w:val="24"/>
        </w:rPr>
      </w:pPr>
      <w:r>
        <w:rPr>
          <w:rFonts w:hAnsi="Times New Roman" w:cs="Times New Roman"/>
          <w:color w:val="000000"/>
          <w:sz w:val="24"/>
          <w:szCs w:val="24"/>
        </w:rPr>
        <w:t>4.4.24. Производственные здания и территории установок должны быть оборудованы промышленной канализацией и (или) системами поверхностного стока для отвода промышленных стоков, грунтовых и ливневых вод.</w:t>
      </w:r>
    </w:p>
    <w:p>
      <w:pPr>
        <w:spacing w:line="240" w:lineRule="auto"/>
        <w:rPr>
          <w:rFonts w:hAnsi="Times New Roman" w:cs="Times New Roman"/>
          <w:color w:val="000000"/>
          <w:sz w:val="24"/>
          <w:szCs w:val="24"/>
        </w:rPr>
      </w:pPr>
      <w:r>
        <w:rPr>
          <w:rFonts w:hAnsi="Times New Roman" w:cs="Times New Roman"/>
          <w:color w:val="000000"/>
          <w:sz w:val="24"/>
          <w:szCs w:val="24"/>
        </w:rPr>
        <w:t>4.4.25. Во избежание загазованности территории на ней должны быть установлены гидравлические затворы, расположенные в колодцах. Слой воды, образующий затвор, должен быть высотой не менее 0,25 м.</w:t>
      </w:r>
    </w:p>
    <w:p>
      <w:pPr>
        <w:spacing w:line="240" w:lineRule="auto"/>
        <w:rPr>
          <w:rFonts w:hAnsi="Times New Roman" w:cs="Times New Roman"/>
          <w:color w:val="000000"/>
          <w:sz w:val="24"/>
          <w:szCs w:val="24"/>
        </w:rPr>
      </w:pPr>
      <w:r>
        <w:rPr>
          <w:rFonts w:hAnsi="Times New Roman" w:cs="Times New Roman"/>
          <w:color w:val="000000"/>
          <w:sz w:val="24"/>
          <w:szCs w:val="24"/>
        </w:rPr>
        <w:t>4.4.26. Системы противоаварийной защиты взрывоопасных технологических процессов должны обеспечить предупреждение образования взрывоопасной среды в технологическом оборудовании при всех возможных режимах его работы, а также безопасную остановку производства при возможных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4.4.27. Оборудование, средства измерений и систем автоматики, устройства освещения, сигнализации и связи, предназначенные для использования во взрывоопасных зонах, должны предусматриваться во взрывозащищенном исполнении и иметь уровень защиты, соответствующий классу взрывоопасной зоны, и вид взрывозащиты, соответствующий категориям и группам взрывоопасных смесей.</w:t>
      </w:r>
    </w:p>
    <w:p>
      <w:pPr>
        <w:spacing w:line="240" w:lineRule="auto"/>
        <w:rPr>
          <w:rFonts w:hAnsi="Times New Roman" w:cs="Times New Roman"/>
          <w:color w:val="000000"/>
          <w:sz w:val="24"/>
          <w:szCs w:val="24"/>
        </w:rPr>
      </w:pPr>
      <w:r>
        <w:rPr>
          <w:rFonts w:hAnsi="Times New Roman" w:cs="Times New Roman"/>
          <w:color w:val="000000"/>
          <w:sz w:val="24"/>
          <w:szCs w:val="24"/>
        </w:rPr>
        <w:t>4.4.28. Классификация взрывоопасных зон помещений и открытых пространств производится в соответствии с требованиями пунктов 147-152 настоящих Правил.</w:t>
      </w:r>
    </w:p>
    <w:p>
      <w:pPr>
        <w:spacing w:line="240" w:lineRule="auto"/>
        <w:rPr>
          <w:rFonts w:hAnsi="Times New Roman" w:cs="Times New Roman"/>
          <w:color w:val="000000"/>
          <w:sz w:val="24"/>
          <w:szCs w:val="24"/>
        </w:rPr>
      </w:pPr>
      <w:r>
        <w:rPr>
          <w:rFonts w:hAnsi="Times New Roman" w:cs="Times New Roman"/>
          <w:color w:val="000000"/>
          <w:sz w:val="24"/>
          <w:szCs w:val="24"/>
        </w:rPr>
        <w:t>4.4.29. Решения, включающие применение инертных газов для вытеснения горючих паров и газов, должны регламентировать способы и определять средства контроля за содержанием кислорода и предотвращения образования его опасных концентраций в технологических средах.</w:t>
      </w:r>
    </w:p>
    <w:p>
      <w:pPr>
        <w:spacing w:line="240" w:lineRule="auto"/>
        <w:rPr>
          <w:rFonts w:hAnsi="Times New Roman" w:cs="Times New Roman"/>
          <w:color w:val="000000"/>
          <w:sz w:val="24"/>
          <w:szCs w:val="24"/>
        </w:rPr>
      </w:pPr>
      <w:r>
        <w:rPr>
          <w:rFonts w:hAnsi="Times New Roman" w:cs="Times New Roman"/>
          <w:color w:val="000000"/>
          <w:sz w:val="24"/>
          <w:szCs w:val="24"/>
        </w:rPr>
        <w:t>4.4.30. При проектировании ОПО должны приниматься меры по защите от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4.4.31. Не разрешается использование производственных трубопроводов для снижения общего сопротивления заземлителей.</w:t>
      </w:r>
    </w:p>
    <w:p>
      <w:pPr>
        <w:spacing w:line="240" w:lineRule="auto"/>
        <w:rPr>
          <w:rFonts w:hAnsi="Times New Roman" w:cs="Times New Roman"/>
          <w:color w:val="000000"/>
          <w:sz w:val="24"/>
          <w:szCs w:val="24"/>
        </w:rPr>
      </w:pPr>
      <w:r>
        <w:rPr>
          <w:rFonts w:hAnsi="Times New Roman" w:cs="Times New Roman"/>
          <w:color w:val="000000"/>
          <w:sz w:val="24"/>
          <w:szCs w:val="24"/>
        </w:rPr>
        <w:t>4.4.32. Для защиты от вторичных проявлений молний и разрядов статического электричества вся металлическая аппаратура, резервуары, нефтепроводы, газопроводы, продуктопроводы, сливоналивные устройства, вентиляционные системы, расположенные как внутри помещений, так и вне их, должны быть подсоединены к заземляющему контуру.</w:t>
      </w:r>
    </w:p>
    <w:p>
      <w:pPr>
        <w:spacing w:line="240" w:lineRule="auto"/>
        <w:rPr>
          <w:rFonts w:hAnsi="Times New Roman" w:cs="Times New Roman"/>
          <w:color w:val="000000"/>
          <w:sz w:val="24"/>
          <w:szCs w:val="24"/>
        </w:rPr>
      </w:pPr>
      <w:r>
        <w:rPr>
          <w:rFonts w:hAnsi="Times New Roman" w:cs="Times New Roman"/>
          <w:color w:val="000000"/>
          <w:sz w:val="24"/>
          <w:szCs w:val="24"/>
        </w:rPr>
        <w:t>4.4.33. Отдельно установленные технические устройства, аппараты и резервуары должны иметь самостоятельные заземлители или присоединяться к общему заземляющему контуру. Запрещается последовательное соединение заземляющим проводником нескольких аппаратов или резервуаров.</w:t>
      </w:r>
    </w:p>
    <w:p>
      <w:pPr>
        <w:spacing w:line="240" w:lineRule="auto"/>
        <w:rPr>
          <w:rFonts w:hAnsi="Times New Roman" w:cs="Times New Roman"/>
          <w:color w:val="000000"/>
          <w:sz w:val="24"/>
          <w:szCs w:val="24"/>
        </w:rPr>
      </w:pPr>
      <w:r>
        <w:rPr>
          <w:rFonts w:hAnsi="Times New Roman" w:cs="Times New Roman"/>
          <w:color w:val="000000"/>
          <w:sz w:val="24"/>
          <w:szCs w:val="24"/>
        </w:rPr>
        <w:t>4.4.34. Эстакады для трубопроводов через 200-300 м, а также в начале и в конце, должны быть электрически соединены с проходящими по ним трубопроводами и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4.4.35. ОПО при поиске, разведке, добыче и обустройстве нефтяных месторождений, содержащих сернистый водород и другие вредные вещества, должны быть идентифицированы по классам опасности возможных выбросов и утечек паров и газов в атмосферу.</w:t>
      </w:r>
    </w:p>
    <w:p>
      <w:pPr>
        <w:spacing w:line="240" w:lineRule="auto"/>
        <w:rPr>
          <w:rFonts w:hAnsi="Times New Roman" w:cs="Times New Roman"/>
          <w:color w:val="000000"/>
          <w:sz w:val="24"/>
          <w:szCs w:val="24"/>
        </w:rPr>
      </w:pPr>
      <w:r>
        <w:rPr>
          <w:rFonts w:hAnsi="Times New Roman" w:cs="Times New Roman"/>
          <w:color w:val="000000"/>
          <w:sz w:val="24"/>
          <w:szCs w:val="24"/>
        </w:rPr>
        <w:t>Для таких ОПО должны быть установлены: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возможность образования на объектах (в том числе при аварийных ситуациях) загазованных зон с концентрацией вредных веществ, превышающей предельно допустимые санитарные нормы;</w:t>
      </w:r>
    </w:p>
    <w:p>
      <w:pPr>
        <w:spacing w:line="240" w:lineRule="auto"/>
        <w:rPr>
          <w:rFonts w:hAnsi="Times New Roman" w:cs="Times New Roman"/>
          <w:color w:val="000000"/>
          <w:sz w:val="24"/>
          <w:szCs w:val="24"/>
        </w:rPr>
      </w:pPr>
      <w:r>
        <w:rPr>
          <w:rFonts w:hAnsi="Times New Roman" w:cs="Times New Roman"/>
          <w:color w:val="000000"/>
          <w:sz w:val="24"/>
          <w:szCs w:val="24"/>
        </w:rPr>
        <w:t>границы этих зон, а также локальные участки с опасной концентрацией сернистого водорода;</w:t>
      </w:r>
    </w:p>
    <w:p>
      <w:pPr>
        <w:spacing w:line="240" w:lineRule="auto"/>
        <w:rPr>
          <w:rFonts w:hAnsi="Times New Roman" w:cs="Times New Roman"/>
          <w:color w:val="000000"/>
          <w:sz w:val="24"/>
          <w:szCs w:val="24"/>
        </w:rPr>
      </w:pPr>
      <w:r>
        <w:rPr>
          <w:rFonts w:hAnsi="Times New Roman" w:cs="Times New Roman"/>
          <w:color w:val="000000"/>
          <w:sz w:val="24"/>
          <w:szCs w:val="24"/>
        </w:rPr>
        <w:t>возможность и интенсивность СКР металла оборудования и технических средств, контактирующих с агрессивной средой;</w:t>
      </w:r>
    </w:p>
    <w:p>
      <w:pPr>
        <w:spacing w:line="240" w:lineRule="auto"/>
        <w:rPr>
          <w:rFonts w:hAnsi="Times New Roman" w:cs="Times New Roman"/>
          <w:color w:val="000000"/>
          <w:sz w:val="24"/>
          <w:szCs w:val="24"/>
        </w:rPr>
      </w:pPr>
      <w:r>
        <w:rPr>
          <w:rFonts w:hAnsi="Times New Roman" w:cs="Times New Roman"/>
          <w:color w:val="000000"/>
          <w:sz w:val="24"/>
          <w:szCs w:val="24"/>
        </w:rPr>
        <w:t>необходимые мероприятия и уровень защиты при ведении работ в условиях потенциальной и реальной угроз безопасности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4.4.36. Для взрывопожароопасных технологических систем, технических устройств и трубопроводов, которые в процессе эксплуатации подвергаются вибрации, в эксплуатационной документации необходимо предусматривать меры по ее снижению, исключению возможности аварийного перемещения, сдвига, разгерметизации и разрушения их узлов и деталей.</w:t>
      </w:r>
    </w:p>
    <w:p>
      <w:pPr>
        <w:spacing w:line="240" w:lineRule="auto"/>
        <w:rPr>
          <w:rFonts w:hAnsi="Times New Roman" w:cs="Times New Roman"/>
          <w:color w:val="000000"/>
          <w:sz w:val="24"/>
          <w:szCs w:val="24"/>
        </w:rPr>
      </w:pPr>
      <w:r>
        <w:rPr>
          <w:rFonts w:hAnsi="Times New Roman" w:cs="Times New Roman"/>
          <w:color w:val="000000"/>
          <w:sz w:val="24"/>
          <w:szCs w:val="24"/>
        </w:rPr>
        <w:t>4.4.37. В организациях, которые имеют подземные коммуникации (например, кабельные линии, нефтепроводы), руководителем организации или уполномоченным им лицом должны быть утверждены схемы фактического расположения этих коммуникаций. Пересмотр схем фактического расположения коммуникаций осуществляется в случае их изменения (ввод в эксплуатацию новых, реконструкция, ликвидация).</w:t>
      </w:r>
    </w:p>
    <w:p>
      <w:pPr>
        <w:spacing w:line="240" w:lineRule="auto"/>
        <w:rPr>
          <w:rFonts w:hAnsi="Times New Roman" w:cs="Times New Roman"/>
          <w:color w:val="000000"/>
          <w:sz w:val="24"/>
          <w:szCs w:val="24"/>
        </w:rPr>
      </w:pPr>
      <w:r>
        <w:rPr>
          <w:rFonts w:hAnsi="Times New Roman" w:cs="Times New Roman"/>
          <w:color w:val="000000"/>
          <w:sz w:val="24"/>
          <w:szCs w:val="24"/>
        </w:rPr>
        <w:t>Подземные коммуникации на местности обозначаются указателями, располагаемыми по трассе и в местах поворотов.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которая поручена мастером и по которой известны безопасные приемы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5.1.2. На скважинах с автоматическим и дистанционным управлением станков-качалок вблизи пускового устройства на видном месте должна быть надпись: "Внимание! Пуск автоматический".</w:t>
      </w:r>
    </w:p>
    <w:p>
      <w:pPr>
        <w:spacing w:line="240" w:lineRule="auto"/>
        <w:rPr>
          <w:rFonts w:hAnsi="Times New Roman" w:cs="Times New Roman"/>
          <w:color w:val="000000"/>
          <w:sz w:val="24"/>
          <w:szCs w:val="24"/>
        </w:rPr>
      </w:pPr>
      <w:r>
        <w:rPr>
          <w:rFonts w:hAnsi="Times New Roman" w:cs="Times New Roman"/>
          <w:color w:val="000000"/>
          <w:sz w:val="24"/>
          <w:szCs w:val="24"/>
        </w:rPr>
        <w:t>5.1.3. Кривошипно-шатунный механизм станка-качалки, площадка для обслуживания электропривода и пускового устройства должны быть окрашены и иметь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5.1.4. Системы измерения дебита, системы контроля пуска, остановки скважины должны иметь выход на диспетчерский пункт.</w:t>
      </w:r>
    </w:p>
    <w:p>
      <w:pPr>
        <w:spacing w:line="240" w:lineRule="auto"/>
        <w:rPr>
          <w:rFonts w:hAnsi="Times New Roman" w:cs="Times New Roman"/>
          <w:color w:val="000000"/>
          <w:sz w:val="24"/>
          <w:szCs w:val="24"/>
        </w:rPr>
      </w:pPr>
      <w:r>
        <w:rPr>
          <w:rFonts w:hAnsi="Times New Roman" w:cs="Times New Roman"/>
          <w:color w:val="000000"/>
          <w:sz w:val="24"/>
          <w:szCs w:val="24"/>
        </w:rPr>
        <w:t>5.1.5. Станок-качалка должен быть установлен так, чтобы исключалось соприкосновение движущихся частей с фундаментом или грунтом.</w:t>
      </w:r>
    </w:p>
    <w:p>
      <w:pPr>
        <w:spacing w:line="240" w:lineRule="auto"/>
        <w:rPr>
          <w:rFonts w:hAnsi="Times New Roman" w:cs="Times New Roman"/>
          <w:color w:val="000000"/>
          <w:sz w:val="24"/>
          <w:szCs w:val="24"/>
        </w:rPr>
      </w:pPr>
      <w:r>
        <w:rPr>
          <w:rFonts w:hAnsi="Times New Roman" w:cs="Times New Roman"/>
          <w:color w:val="000000"/>
          <w:sz w:val="24"/>
          <w:szCs w:val="24"/>
        </w:rPr>
        <w:t>5.1.6. Для обслуживания тормоза станка-качалки устраивается площадка с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5.1.7. При крайнем нижнем положении головки балансира расстояние между траверсой подвески сальникового штока или штангодержателем и устьевым сальником должно быть не менее 20 см.</w:t>
      </w:r>
    </w:p>
    <w:p>
      <w:pPr>
        <w:spacing w:line="240" w:lineRule="auto"/>
        <w:rPr>
          <w:rFonts w:hAnsi="Times New Roman" w:cs="Times New Roman"/>
          <w:color w:val="000000"/>
          <w:sz w:val="24"/>
          <w:szCs w:val="24"/>
        </w:rPr>
      </w:pPr>
      <w:r>
        <w:rPr>
          <w:rFonts w:hAnsi="Times New Roman" w:cs="Times New Roman"/>
          <w:color w:val="000000"/>
          <w:sz w:val="24"/>
          <w:szCs w:val="24"/>
        </w:rPr>
        <w:t>5.1.8. Кондуктор (промежуточная колонна) должен быть связан с рамой станка-качалки не менее чем двумя заземляющими стальными проводниками, приваренными в разных местах к кондуктору (технической колонне) и раме. При наличии подрамника рама станка-качалки и подрамник должны быть связаны между собой стальными, не менее двух, круглыми проводниками диаметром не менее 10 мм, приваренными в разных местах подрамника и рамы при условии соединения подрамника и свайного поля на сварке.</w:t>
      </w:r>
    </w:p>
    <w:p>
      <w:pPr>
        <w:spacing w:line="240" w:lineRule="auto"/>
        <w:rPr>
          <w:rFonts w:hAnsi="Times New Roman" w:cs="Times New Roman"/>
          <w:color w:val="000000"/>
          <w:sz w:val="24"/>
          <w:szCs w:val="24"/>
        </w:rPr>
      </w:pPr>
      <w:r>
        <w:rPr>
          <w:rFonts w:hAnsi="Times New Roman" w:cs="Times New Roman"/>
          <w:color w:val="000000"/>
          <w:sz w:val="24"/>
          <w:szCs w:val="24"/>
        </w:rPr>
        <w:t>Сечение прямоугольного проводника должно быть не менее 48 мм , толщина стенок угловой стали не менее 4 мм, диаметр круглых заземлителей - не менее 10 мм.</w:t>
      </w:r>
    </w:p>
    <w:p>
      <w:pPr>
        <w:spacing w:line="240" w:lineRule="auto"/>
        <w:rPr>
          <w:rFonts w:hAnsi="Times New Roman" w:cs="Times New Roman"/>
          <w:color w:val="000000"/>
          <w:sz w:val="24"/>
          <w:szCs w:val="24"/>
        </w:rPr>
      </w:pPr>
      <w:r>
        <w:rPr>
          <w:rFonts w:hAnsi="Times New Roman" w:cs="Times New Roman"/>
          <w:color w:val="000000"/>
          <w:sz w:val="24"/>
          <w:szCs w:val="24"/>
        </w:rPr>
        <w:t>Заземляющие проводники, соединяющие раму станка-качалки с кондуктором (технической колонной), должны быть заглублены в землю не менее чем на 0,5 м.</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заземляющих проводников может применяться сталь: круглая, полосовая, угловая или другого профиля.</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для этих целей стального каната запрещается. Соединения заземляющих проводников должны быть доступны для осмотра.</w:t>
      </w:r>
    </w:p>
    <w:p>
      <w:pPr>
        <w:spacing w:line="240" w:lineRule="auto"/>
        <w:rPr>
          <w:rFonts w:hAnsi="Times New Roman" w:cs="Times New Roman"/>
          <w:color w:val="000000"/>
          <w:sz w:val="24"/>
          <w:szCs w:val="24"/>
        </w:rPr>
      </w:pPr>
      <w:r>
        <w:rPr>
          <w:rFonts w:hAnsi="Times New Roman" w:cs="Times New Roman"/>
          <w:color w:val="000000"/>
          <w:sz w:val="24"/>
          <w:szCs w:val="24"/>
        </w:rPr>
        <w:t>5.1.9. При монтаже и эксплуатации станков-качалок предъявляются следующие основные требования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Станок-качалку необходимо монтировать под руководством опытного бригадира или мастера при помощи монтажных приспособлений или крана.</w:t>
      </w:r>
    </w:p>
    <w:p>
      <w:pPr>
        <w:spacing w:line="240" w:lineRule="auto"/>
        <w:rPr>
          <w:rFonts w:hAnsi="Times New Roman" w:cs="Times New Roman"/>
          <w:color w:val="000000"/>
          <w:sz w:val="24"/>
          <w:szCs w:val="24"/>
        </w:rPr>
      </w:pPr>
      <w:r>
        <w:rPr>
          <w:rFonts w:hAnsi="Times New Roman" w:cs="Times New Roman"/>
          <w:color w:val="000000"/>
          <w:sz w:val="24"/>
          <w:szCs w:val="24"/>
        </w:rPr>
        <w:t>Все движущиеся части станка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При нижнем положении головки балансира расстояние между траверсой подвески сальникового штока и устьевым сальником должно быть не менее 20 см.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проворачивать шкив редуктора вручную и тормозить его. подкладывая трубу, лом или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снимать клиновидный ремень при помощи рычагов (устанавливать и снимать ремень необходимо путем передвижения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При замене пальцев кривошипа шатун следует надежно прикрепить к стойке станка.</w:t>
      </w:r>
    </w:p>
    <w:p>
      <w:pPr>
        <w:spacing w:line="240" w:lineRule="auto"/>
        <w:rPr>
          <w:rFonts w:hAnsi="Times New Roman" w:cs="Times New Roman"/>
          <w:color w:val="000000"/>
          <w:sz w:val="24"/>
          <w:szCs w:val="24"/>
        </w:rPr>
      </w:pPr>
      <w:r>
        <w:rPr>
          <w:rFonts w:hAnsi="Times New Roman" w:cs="Times New Roman"/>
          <w:color w:val="000000"/>
          <w:sz w:val="24"/>
          <w:szCs w:val="24"/>
        </w:rPr>
        <w:t>Работы, связанные с осмотром или заменой отдельных частей станка, необходимо выполнять при его остановке.</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станка-качалки следует убедиться, что станок не на тормозе, ограждения установлены и закреплены, а в опасной зоне нет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ремонтных работ на установке привод должен быть отключен, а на пусковом устройстве укреплен плакат «Не включать - работают люди». На скважинах с автоматическим и дистанционным управлением у пускового устройства должен быть прикреплен щит с надписью «Внимание! Пуск автоматический».</w:t>
      </w:r>
    </w:p>
    <w:p>
      <w:pPr>
        <w:spacing w:line="240" w:lineRule="auto"/>
        <w:rPr>
          <w:rFonts w:hAnsi="Times New Roman" w:cs="Times New Roman"/>
          <w:color w:val="000000"/>
          <w:sz w:val="24"/>
          <w:szCs w:val="24"/>
        </w:rPr>
      </w:pPr>
      <w:r>
        <w:rPr>
          <w:rFonts w:hAnsi="Times New Roman" w:cs="Times New Roman"/>
          <w:color w:val="000000"/>
          <w:sz w:val="24"/>
          <w:szCs w:val="24"/>
        </w:rPr>
        <w:t>Для взрывопожароопасных технологических процессов должны использоваться системы противоаварийной защиты и газовой безопасности, обеспечивающие безопасную остановку или перевод процесса в безопасное состояние, в случае критического отклонения от предусмотренных технологическим регламентом параметров.</w:t>
      </w:r>
    </w:p>
    <w:p>
      <w:pPr>
        <w:spacing w:line="240" w:lineRule="auto"/>
        <w:rPr>
          <w:rFonts w:hAnsi="Times New Roman" w:cs="Times New Roman"/>
          <w:color w:val="000000"/>
          <w:sz w:val="24"/>
          <w:szCs w:val="24"/>
        </w:rPr>
      </w:pPr>
      <w:r>
        <w:rPr>
          <w:rFonts w:hAnsi="Times New Roman" w:cs="Times New Roman"/>
          <w:color w:val="000000"/>
          <w:sz w:val="24"/>
          <w:szCs w:val="24"/>
        </w:rPr>
        <w:t>5.1.10. Пуск в эксплуатацию технических устройств, вновь смонтированных после капитального ремонта или ремонта, связанного с конструктивными изменениями, осуществляется при положительных результатах приемо-сдаточных испытаний. Результаты приемо-сдаточных испытаний оформляются актом эксплуатирующей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5.1.11. Эксплуатация технического устройства, рабочие параметры которого не обеспечивают безопасность технологического процесса,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 пуске в работу или остановке технических устройств и технологических систем должны предусматриваться меры по предотвращению образования в них взрывоопасных смесей и пробок, образующихся в результате гидратообразования или замерзания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5.1.13. Эксплуатация технических устройств и инструмента в неисправном состоянии или при неисправных устройствах безопасности (блокировочные, фиксирующие и сигнальные приспособления и приборы), а также с отклонением от рабочих параметров, установленных изготовителем,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Дальнейшая эксплуатация допускается после устранения выявленных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5.1.14. По достижении срока службы, установленного изготовителем, дальнейшая эксплуатация технического устройства по истечении срока службы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5.1.15. Критерии предельных состояний и критерии вывода из эксплуатации определяются изготовителем и вносятся в эксплуатационную документацию изготовителя или разработчика технического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5.1.16. Продление срока безопасной эксплуатации технических устройств по истечении срока службы должно осуществляться по результатам проведения экспертизы промышленной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к применению электрооборудования на ОПО Организационно-технические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5.1.17. Электрооборудование ОПО должно быть стойким в отношении воздействия окружающей среды или защищенным от этого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5.1.18. Ячейки распределительного устройства ОПО, рассчитанные на напряжение 6 кВ, должны быть оборудованы запорным устройством и блокировкой, исключающей возможность:</w:t>
      </w:r>
    </w:p>
    <w:p>
      <w:pPr>
        <w:spacing w:line="240" w:lineRule="auto"/>
        <w:rPr>
          <w:rFonts w:hAnsi="Times New Roman" w:cs="Times New Roman"/>
          <w:color w:val="000000"/>
          <w:sz w:val="24"/>
          <w:szCs w:val="24"/>
        </w:rPr>
      </w:pPr>
      <w:r>
        <w:rPr>
          <w:rFonts w:hAnsi="Times New Roman" w:cs="Times New Roman"/>
          <w:color w:val="000000"/>
          <w:sz w:val="24"/>
          <w:szCs w:val="24"/>
        </w:rPr>
        <w:t>проведения операций с разъединителем при включенных масляном, вакуумном, электрогазовом выключателях или высоковольтном контакторе;</w:t>
      </w:r>
    </w:p>
    <w:p>
      <w:pPr>
        <w:spacing w:line="240" w:lineRule="auto"/>
        <w:rPr>
          <w:rFonts w:hAnsi="Times New Roman" w:cs="Times New Roman"/>
          <w:color w:val="000000"/>
          <w:sz w:val="24"/>
          <w:szCs w:val="24"/>
        </w:rPr>
      </w:pPr>
      <w:r>
        <w:rPr>
          <w:rFonts w:hAnsi="Times New Roman" w:cs="Times New Roman"/>
          <w:color w:val="000000"/>
          <w:sz w:val="24"/>
          <w:szCs w:val="24"/>
        </w:rPr>
        <w:t>включения разъединителя при открытой задней двери ячейки;</w:t>
      </w:r>
    </w:p>
    <w:p>
      <w:pPr>
        <w:spacing w:line="240" w:lineRule="auto"/>
        <w:rPr>
          <w:rFonts w:hAnsi="Times New Roman" w:cs="Times New Roman"/>
          <w:color w:val="000000"/>
          <w:sz w:val="24"/>
          <w:szCs w:val="24"/>
        </w:rPr>
      </w:pPr>
      <w:r>
        <w:rPr>
          <w:rFonts w:hAnsi="Times New Roman" w:cs="Times New Roman"/>
          <w:color w:val="000000"/>
          <w:sz w:val="24"/>
          <w:szCs w:val="24"/>
        </w:rPr>
        <w:t>открывания задней двери при включенном разъединителе.</w:t>
      </w:r>
    </w:p>
    <w:p>
      <w:pPr>
        <w:spacing w:line="240" w:lineRule="auto"/>
        <w:rPr>
          <w:rFonts w:hAnsi="Times New Roman" w:cs="Times New Roman"/>
          <w:color w:val="000000"/>
          <w:sz w:val="24"/>
          <w:szCs w:val="24"/>
        </w:rPr>
      </w:pPr>
      <w:r>
        <w:rPr>
          <w:rFonts w:hAnsi="Times New Roman" w:cs="Times New Roman"/>
          <w:color w:val="000000"/>
          <w:sz w:val="24"/>
          <w:szCs w:val="24"/>
        </w:rPr>
        <w:t>5.1.19. Расстояние по горизонтали от крайнего провода воздушной ЛЭП напряжением 6-10 кВ (при наибольшем его отклонении) до помещения насосной, бытовых и других сооружений должно соответствовать требованиям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 Пересечение вертикальной плоскости, проходящей через крайние провода воздушных ЛЭП, с растяжками вышек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5.1.21. Для обеспечения безопасности людей открытые проводящие части электроустановок (доступные прикосновению проводящие части электроустановки, нормально не находящиеся под напряжением, но которые могут оказаться под напряжением при повреждении основной изоляции), корпуса электроустановок (электрооборудования) и корпуса приводного оборудования должны быть заземлены (занулены).</w:t>
      </w:r>
    </w:p>
    <w:p>
      <w:pPr>
        <w:spacing w:line="240" w:lineRule="auto"/>
        <w:rPr>
          <w:rFonts w:hAnsi="Times New Roman" w:cs="Times New Roman"/>
          <w:color w:val="000000"/>
          <w:sz w:val="24"/>
          <w:szCs w:val="24"/>
        </w:rPr>
      </w:pPr>
      <w:r>
        <w:rPr>
          <w:rFonts w:hAnsi="Times New Roman" w:cs="Times New Roman"/>
          <w:color w:val="000000"/>
          <w:sz w:val="24"/>
          <w:szCs w:val="24"/>
        </w:rPr>
        <w:t>5.1.22. Для определения технического состояния заземляющего устройства должны производиться:</w:t>
      </w:r>
    </w:p>
    <w:p>
      <w:pPr>
        <w:spacing w:line="240" w:lineRule="auto"/>
        <w:rPr>
          <w:rFonts w:hAnsi="Times New Roman" w:cs="Times New Roman"/>
          <w:color w:val="000000"/>
          <w:sz w:val="24"/>
          <w:szCs w:val="24"/>
        </w:rPr>
      </w:pPr>
      <w:r>
        <w:rPr>
          <w:rFonts w:hAnsi="Times New Roman" w:cs="Times New Roman"/>
          <w:color w:val="000000"/>
          <w:sz w:val="24"/>
          <w:szCs w:val="24"/>
        </w:rPr>
        <w:t>измерение сопротивления заземляющего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измерение напряжения прикосновения (в электроустановках, заземляющее устройство которых выполнено по нормам на напряжение прикосновения), проверка наличия цепи между заземляющим устройством и заземляемыми элементами, а также соединений естественных заземлителей с заземляющим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измерение токов короткого замыкания электроустановки, проверка состояния пробивных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измерение удельного сопротивления грунта в районе заземляющего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Измерения должны выполняться в период наибольшего высыхания грунта (для районов вечной мерзлоты - в период наибольшего промерзания грунта) не менее одного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Также должна проводиться проверка цепи "фаза-ноль" в электроустановках до 1 кВ с глухим заземлением нейтрали (с составлением протокола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измерений оформляются протоколами.</w:t>
      </w:r>
    </w:p>
    <w:p>
      <w:pPr>
        <w:spacing w:line="240" w:lineRule="auto"/>
        <w:rPr>
          <w:rFonts w:hAnsi="Times New Roman" w:cs="Times New Roman"/>
          <w:color w:val="000000"/>
          <w:sz w:val="24"/>
          <w:szCs w:val="24"/>
        </w:rPr>
      </w:pPr>
      <w:r>
        <w:rPr>
          <w:rFonts w:hAnsi="Times New Roman" w:cs="Times New Roman"/>
          <w:color w:val="000000"/>
          <w:sz w:val="24"/>
          <w:szCs w:val="24"/>
        </w:rPr>
        <w:t>Ремонт технических устройств с приводом от электродвигателя проводится только после выполнения мер, исключающих возможность случайного включения электропривода.</w:t>
      </w:r>
    </w:p>
    <w:p>
      <w:pPr>
        <w:spacing w:line="240" w:lineRule="auto"/>
        <w:rPr>
          <w:rFonts w:hAnsi="Times New Roman" w:cs="Times New Roman"/>
          <w:color w:val="000000"/>
          <w:sz w:val="24"/>
          <w:szCs w:val="24"/>
        </w:rPr>
      </w:pPr>
      <w:r>
        <w:rPr>
          <w:rFonts w:hAnsi="Times New Roman" w:cs="Times New Roman"/>
          <w:color w:val="000000"/>
          <w:sz w:val="24"/>
          <w:szCs w:val="24"/>
        </w:rPr>
        <w:t>5.1.23. Допуск к работе на коммутационном аппарате разрешается после выполнения технических мероприятий, обеспечивающих безопасность работы, включая мероприятия, препятствующие ошибочному срабатыванию коммутационного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5.1.24. ОПО должны быть обеспечены переносными светильниками.</w:t>
      </w:r>
    </w:p>
    <w:p>
      <w:pPr>
        <w:spacing w:line="240" w:lineRule="auto"/>
        <w:rPr>
          <w:rFonts w:hAnsi="Times New Roman" w:cs="Times New Roman"/>
          <w:color w:val="000000"/>
          <w:sz w:val="24"/>
          <w:szCs w:val="24"/>
        </w:rPr>
      </w:pPr>
      <w:r>
        <w:rPr>
          <w:rFonts w:hAnsi="Times New Roman" w:cs="Times New Roman"/>
          <w:color w:val="000000"/>
          <w:sz w:val="24"/>
          <w:szCs w:val="24"/>
        </w:rPr>
        <w:t>Для питания переносных (ручных) электрических светильников в помещениях с повышенной опасностью и в особо опасных помещениях должно применяться напряжение не выше 50 В, а при работах в особо неблагоприятных условиях и в наружных установках -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5.1.25. Перечень помещений с повышенной опасностью, особо опасных помещений, а также особо неблагоприятных условий определяется на основании проектной документации организационно-распорядительным документом организации для каждого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5.1.26. Вилки приборов, рассчитанных на напряжение 12-50 В не должны входить в розетки с более высоким номинальным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5.1.27. В помещениях, в которых используется напряжение двух и более номиналов, на всех штепсельных розетках должны быть надписи с указанием номинального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5.1.28. Одиночно установленное техническое устройство должно иметь собственные заземляющие устройства или присоединяться к общему заземляющему устройству установки с помощью отдельных заземляющих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5.1.29. Запрещается последовательное включение в заземляющее устройство нескольких заземляемых объектов (соединение между собой заземляющих устройств разных зданий, сооружений, установок с помощью одного заземляющего проводника).</w:t>
      </w:r>
    </w:p>
    <w:p>
      <w:pPr>
        <w:spacing w:line="240" w:lineRule="auto"/>
        <w:rPr>
          <w:rFonts w:hAnsi="Times New Roman" w:cs="Times New Roman"/>
          <w:color w:val="000000"/>
          <w:sz w:val="24"/>
          <w:szCs w:val="24"/>
        </w:rPr>
      </w:pPr>
      <w:r>
        <w:rPr>
          <w:rFonts w:hAnsi="Times New Roman" w:cs="Times New Roman"/>
          <w:color w:val="000000"/>
          <w:sz w:val="24"/>
          <w:szCs w:val="24"/>
        </w:rPr>
        <w:t>5.1.30. Монтаж, демонтаж и наладка наземного силового электрооборудования, системы электроснабжения, освещения, молниезащиты и заземления должны выполняться работниками, имеющими допуск к обслуживанию и ремонту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по обеспечению взрывобезопасности. Организационно-технические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5.1.31. При выборе электрооборудования и электроаппаратуры для ОПО следует руководствоваться классификацией взрывоопасных зон.</w:t>
      </w:r>
    </w:p>
    <w:p>
      <w:pPr>
        <w:spacing w:line="240" w:lineRule="auto"/>
        <w:rPr>
          <w:rFonts w:hAnsi="Times New Roman" w:cs="Times New Roman"/>
          <w:color w:val="000000"/>
          <w:sz w:val="24"/>
          <w:szCs w:val="24"/>
        </w:rPr>
      </w:pPr>
      <w:r>
        <w:rPr>
          <w:rFonts w:hAnsi="Times New Roman" w:cs="Times New Roman"/>
          <w:color w:val="000000"/>
          <w:sz w:val="24"/>
          <w:szCs w:val="24"/>
        </w:rPr>
        <w:t>5.1.32. Любые закрытые помещения, имеющие сообщение с зонами классов 0 и 1, считаются взрывоопасными. Класс их взрывоопасности соответствует классу взрывоопасности сообщающейся зоны.</w:t>
      </w:r>
    </w:p>
    <w:p>
      <w:pPr>
        <w:spacing w:line="240" w:lineRule="auto"/>
        <w:rPr>
          <w:rFonts w:hAnsi="Times New Roman" w:cs="Times New Roman"/>
          <w:color w:val="000000"/>
          <w:sz w:val="24"/>
          <w:szCs w:val="24"/>
        </w:rPr>
      </w:pPr>
      <w:r>
        <w:rPr>
          <w:rFonts w:hAnsi="Times New Roman" w:cs="Times New Roman"/>
          <w:color w:val="000000"/>
          <w:sz w:val="24"/>
          <w:szCs w:val="24"/>
        </w:rPr>
        <w:t>5.1.33. Размеры взрывоопасных зон определяются при проектировании с учетом особенностей технологического процесса, характеристик опасных веществ, систем вентиляции и других факторов, влияющих на интенсивность возможных утечек и распространение газовоздушных и паровоздушных смесей.</w:t>
      </w:r>
    </w:p>
    <w:p>
      <w:pPr>
        <w:spacing w:line="240" w:lineRule="auto"/>
        <w:rPr>
          <w:rFonts w:hAnsi="Times New Roman" w:cs="Times New Roman"/>
          <w:color w:val="000000"/>
          <w:sz w:val="24"/>
          <w:szCs w:val="24"/>
        </w:rPr>
      </w:pPr>
      <w:r>
        <w:rPr>
          <w:rFonts w:hAnsi="Times New Roman" w:cs="Times New Roman"/>
          <w:color w:val="000000"/>
          <w:sz w:val="24"/>
          <w:szCs w:val="24"/>
        </w:rPr>
        <w:t>5.1.34. Электрооборудование (машины, аппараты, устройства), средства измерений и системы автоматизации, электрические светильники, средства блокировки, телефонные аппараты и сигнальные устройства к ним, устанавливаемые во взрывоопасных зонах классов 0, 1 и 2, должны быть во 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5.1.35. На каждый тип взрывозащищенного электрооборудования отечественного и зарубежного производства должны бать оформлены документы об оценке (подтверждении) его соответствия трбованиям, установленным нормативными документами, в условиях его эксплуатации во взрывоопасной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5.1.36. Эксплуатация электрооборудования при неисправных средствах взрывозащиты, блокировках, нарушениях схем управления и защиты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5.1.37. Конструкция скважины в части надежности, технологичности и безопасности должна обеспечивать:</w:t>
      </w:r>
    </w:p>
    <w:p>
      <w:pPr>
        <w:spacing w:line="240" w:lineRule="auto"/>
        <w:rPr>
          <w:rFonts w:hAnsi="Times New Roman" w:cs="Times New Roman"/>
          <w:color w:val="000000"/>
          <w:sz w:val="24"/>
          <w:szCs w:val="24"/>
        </w:rPr>
      </w:pPr>
      <w:r>
        <w:rPr>
          <w:rFonts w:hAnsi="Times New Roman" w:cs="Times New Roman"/>
          <w:color w:val="000000"/>
          <w:sz w:val="24"/>
          <w:szCs w:val="24"/>
        </w:rPr>
        <w:t>максимальное использование пластовой энергии продуктивных горизонтов в процессе эксплуатации за счет выбора оптимального диаметра эксплуатационной колонны и возможности достижения проектного уровня гидродинамической связи продуктивных отложений со стволом скважины;</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эффективного оборудования, оптимальных способов и режимов эксплуатации, поддержания пластового давления, теплового воздействия и других методов повышения нефтегазоотдачи пластов;</w:t>
      </w:r>
    </w:p>
    <w:p>
      <w:pPr>
        <w:spacing w:line="240" w:lineRule="auto"/>
        <w:rPr>
          <w:rFonts w:hAnsi="Times New Roman" w:cs="Times New Roman"/>
          <w:color w:val="000000"/>
          <w:sz w:val="24"/>
          <w:szCs w:val="24"/>
        </w:rPr>
      </w:pPr>
      <w:r>
        <w:rPr>
          <w:rFonts w:hAnsi="Times New Roman" w:cs="Times New Roman"/>
          <w:color w:val="000000"/>
          <w:sz w:val="24"/>
          <w:szCs w:val="24"/>
        </w:rPr>
        <w:t>условия безопасного ведения работ без аварий и осложнений на всех этапах производства буровых работ и эксплуатации скважины;</w:t>
      </w:r>
    </w:p>
    <w:p>
      <w:pPr>
        <w:spacing w:line="240" w:lineRule="auto"/>
        <w:rPr>
          <w:rFonts w:hAnsi="Times New Roman" w:cs="Times New Roman"/>
          <w:color w:val="000000"/>
          <w:sz w:val="24"/>
          <w:szCs w:val="24"/>
        </w:rPr>
      </w:pPr>
      <w:r>
        <w:rPr>
          <w:rFonts w:hAnsi="Times New Roman" w:cs="Times New Roman"/>
          <w:color w:val="000000"/>
          <w:sz w:val="24"/>
          <w:szCs w:val="24"/>
        </w:rPr>
        <w:t>получение необходимой горно-геологической информации по вскрываемому разрезу;</w:t>
      </w:r>
    </w:p>
    <w:p>
      <w:pPr>
        <w:spacing w:line="240" w:lineRule="auto"/>
        <w:rPr>
          <w:rFonts w:hAnsi="Times New Roman" w:cs="Times New Roman"/>
          <w:color w:val="000000"/>
          <w:sz w:val="24"/>
          <w:szCs w:val="24"/>
        </w:rPr>
      </w:pPr>
      <w:r>
        <w:rPr>
          <w:rFonts w:hAnsi="Times New Roman" w:cs="Times New Roman"/>
          <w:color w:val="000000"/>
          <w:sz w:val="24"/>
          <w:szCs w:val="24"/>
        </w:rPr>
        <w:t>условия безопасного ведения работ, связанных с пользованием недрами и охраной окружающей среды, в первую очередь за счет прочности и долговечности крепления скважины, герметичности обсадных колонн и кольцевых пространств, а также изоляции флюидосодержащих горизонтов друг от друга, от проницаемых пород и пространства вокруг устья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5.1.38. Оптимальное число обсадных колонн и глубины установки их башмаков при проектировании конструкции скважин определяются количеством зон с несовместимыми условиями проводки ствола по градиентам пластовых (поровых) давлений, гидроразрыва (поглощения) пластов, прочности и устойчивости пород.</w:t>
      </w:r>
    </w:p>
    <w:p>
      <w:pPr>
        <w:spacing w:line="240" w:lineRule="auto"/>
        <w:rPr>
          <w:rFonts w:hAnsi="Times New Roman" w:cs="Times New Roman"/>
          <w:color w:val="000000"/>
          <w:sz w:val="24"/>
          <w:szCs w:val="24"/>
        </w:rPr>
      </w:pPr>
      <w:r>
        <w:rPr>
          <w:rFonts w:hAnsi="Times New Roman" w:cs="Times New Roman"/>
          <w:color w:val="000000"/>
          <w:sz w:val="24"/>
          <w:szCs w:val="24"/>
        </w:rPr>
        <w:t>5.1.39. Башмак обсадной колонны, перекрывающий породы, склонные к текучести, следует устанавливать ниже их подошвы или в плотных пропластках.</w:t>
      </w:r>
    </w:p>
    <w:p>
      <w:pPr>
        <w:spacing w:line="240" w:lineRule="auto"/>
        <w:rPr>
          <w:rFonts w:hAnsi="Times New Roman" w:cs="Times New Roman"/>
          <w:color w:val="000000"/>
          <w:sz w:val="24"/>
          <w:szCs w:val="24"/>
        </w:rPr>
      </w:pPr>
      <w:r>
        <w:rPr>
          <w:rFonts w:hAnsi="Times New Roman" w:cs="Times New Roman"/>
          <w:color w:val="000000"/>
          <w:sz w:val="24"/>
          <w:szCs w:val="24"/>
        </w:rPr>
        <w:t>5.1.40. До вскрытия продуктивных и напорных водоносных горизонтов должен предусматриваться спуск минимум одной промежуточной колонны или кондуктора до глубины, исключающей возможность разрыва пород после полного замещения бурового раствора в скважине пластовым флюидом или смесью флюидов различных горизонтов и герметизации устья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5.1.41. Необходимая разность диаметров скважин и муфт обсадных колонн, а также диаметров обсадных труб при спуске безмуфтовых обсадных колонн устанавливается в рабочем проекте и выбирается исходя из оптимальных величин, установленных практикой производства буровых работ и максимально обеспечивающих беспрепятственный спуск каждой колонны до проектной глубины, а также качественное их цементирование.</w:t>
      </w:r>
    </w:p>
    <w:p>
      <w:pPr>
        <w:spacing w:line="240" w:lineRule="auto"/>
        <w:rPr>
          <w:rFonts w:hAnsi="Times New Roman" w:cs="Times New Roman"/>
          <w:color w:val="000000"/>
          <w:sz w:val="24"/>
          <w:szCs w:val="24"/>
        </w:rPr>
      </w:pPr>
      <w:r>
        <w:rPr>
          <w:rFonts w:hAnsi="Times New Roman" w:cs="Times New Roman"/>
          <w:color w:val="000000"/>
          <w:sz w:val="24"/>
          <w:szCs w:val="24"/>
        </w:rPr>
        <w:t>5.1.42. Подвесное и герметизирующее устройство потайной колонны должно устанавливаться выше башмака предыдущей обсадной колонны не менее чем на 75 м для нефтяных скважин. Подвесное и герметизирующее устройство нецементируемого хвостовика, устанавливаемого в продуктивном пласте, должно располагаться выше башмака предыдущей обсадной колонны.</w:t>
      </w:r>
    </w:p>
    <w:p>
      <w:pPr>
        <w:spacing w:line="240" w:lineRule="auto"/>
        <w:rPr>
          <w:rFonts w:hAnsi="Times New Roman" w:cs="Times New Roman"/>
          <w:color w:val="000000"/>
          <w:sz w:val="24"/>
          <w:szCs w:val="24"/>
        </w:rPr>
      </w:pPr>
      <w:r>
        <w:rPr>
          <w:rFonts w:hAnsi="Times New Roman" w:cs="Times New Roman"/>
          <w:color w:val="000000"/>
          <w:sz w:val="24"/>
          <w:szCs w:val="24"/>
        </w:rPr>
        <w:t>5.1.43. Выбор обсадных труб и расчет обсадных колонн на прочность проводятся с учетом:</w:t>
      </w:r>
    </w:p>
    <w:p>
      <w:pPr>
        <w:spacing w:line="240" w:lineRule="auto"/>
        <w:rPr>
          <w:rFonts w:hAnsi="Times New Roman" w:cs="Times New Roman"/>
          <w:color w:val="000000"/>
          <w:sz w:val="24"/>
          <w:szCs w:val="24"/>
        </w:rPr>
      </w:pPr>
      <w:r>
        <w:rPr>
          <w:rFonts w:hAnsi="Times New Roman" w:cs="Times New Roman"/>
          <w:color w:val="000000"/>
          <w:sz w:val="24"/>
          <w:szCs w:val="24"/>
        </w:rPr>
        <w:t>максимальных ожидаемых избыточных наружных и внутренних давлений при полном замещении бурового раствора (жидкости глушения) пластовым флюидом или газожидкостной смесью;</w:t>
      </w:r>
    </w:p>
    <w:p>
      <w:pPr>
        <w:spacing w:line="240" w:lineRule="auto"/>
        <w:rPr>
          <w:rFonts w:hAnsi="Times New Roman" w:cs="Times New Roman"/>
          <w:color w:val="000000"/>
          <w:sz w:val="24"/>
          <w:szCs w:val="24"/>
        </w:rPr>
      </w:pPr>
      <w:r>
        <w:rPr>
          <w:rFonts w:hAnsi="Times New Roman" w:cs="Times New Roman"/>
          <w:color w:val="000000"/>
          <w:sz w:val="24"/>
          <w:szCs w:val="24"/>
        </w:rPr>
        <w:t>снижения гидростатического уровня в процессе освоения или при механизированной добыче;</w:t>
      </w:r>
    </w:p>
    <w:p>
      <w:pPr>
        <w:spacing w:line="240" w:lineRule="auto"/>
        <w:rPr>
          <w:rFonts w:hAnsi="Times New Roman" w:cs="Times New Roman"/>
          <w:color w:val="000000"/>
          <w:sz w:val="24"/>
          <w:szCs w:val="24"/>
        </w:rPr>
      </w:pPr>
      <w:r>
        <w:rPr>
          <w:rFonts w:hAnsi="Times New Roman" w:cs="Times New Roman"/>
          <w:color w:val="000000"/>
          <w:sz w:val="24"/>
          <w:szCs w:val="24"/>
        </w:rPr>
        <w:t>нагрузок, возникающих в результате пространственного искривления ствола скважины;</w:t>
      </w:r>
    </w:p>
    <w:p>
      <w:pPr>
        <w:spacing w:line="240" w:lineRule="auto"/>
        <w:rPr>
          <w:rFonts w:hAnsi="Times New Roman" w:cs="Times New Roman"/>
          <w:color w:val="000000"/>
          <w:sz w:val="24"/>
          <w:szCs w:val="24"/>
        </w:rPr>
      </w:pPr>
      <w:r>
        <w:rPr>
          <w:rFonts w:hAnsi="Times New Roman" w:cs="Times New Roman"/>
          <w:color w:val="000000"/>
          <w:sz w:val="24"/>
          <w:szCs w:val="24"/>
        </w:rPr>
        <w:t>осевых нагрузок на трубы и агрессивности флюида на стадиях производства буровых работ и эксплуатации скважины.</w:t>
      </w:r>
    </w:p>
    <w:p>
      <w:pPr>
        <w:spacing w:line="240" w:lineRule="auto"/>
        <w:rPr>
          <w:rFonts w:hAnsi="Times New Roman" w:cs="Times New Roman"/>
          <w:color w:val="000000"/>
          <w:sz w:val="24"/>
          <w:szCs w:val="24"/>
        </w:rPr>
      </w:pPr>
      <w:r>
        <w:rPr>
          <w:rFonts w:hAnsi="Times New Roman" w:cs="Times New Roman"/>
          <w:color w:val="000000"/>
          <w:sz w:val="24"/>
          <w:szCs w:val="24"/>
        </w:rPr>
        <w:t>Прочность кондукторов и технических колонн, а также оборудования устья скважины должна подтверждаться расчетом предельного объема поступившего в скважину флюида, при котором возможно глушение проявления без превышения допустимых давлений для каждого вскрытого скважиной необсаженного пласта.</w:t>
      </w:r>
    </w:p>
    <w:p>
      <w:pPr>
        <w:spacing w:line="240" w:lineRule="auto"/>
        <w:rPr>
          <w:rFonts w:hAnsi="Times New Roman" w:cs="Times New Roman"/>
          <w:color w:val="000000"/>
          <w:sz w:val="24"/>
          <w:szCs w:val="24"/>
        </w:rPr>
      </w:pPr>
      <w:r>
        <w:rPr>
          <w:rFonts w:hAnsi="Times New Roman" w:cs="Times New Roman"/>
          <w:color w:val="000000"/>
          <w:sz w:val="24"/>
          <w:szCs w:val="24"/>
        </w:rPr>
        <w:t>Прочность кондукторов, технических колонн и установленного на них ПВО должна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герметизацию устья скважины в случаях ГНВП, выбросов и открытого фонтанирования с учетом превышения дополнительного давления, необходимого для глушения скважины, не менее чем на 10%;</w:t>
      </w:r>
    </w:p>
    <w:p>
      <w:pPr>
        <w:spacing w:line="240" w:lineRule="auto"/>
        <w:rPr>
          <w:rFonts w:hAnsi="Times New Roman" w:cs="Times New Roman"/>
          <w:color w:val="000000"/>
          <w:sz w:val="24"/>
          <w:szCs w:val="24"/>
        </w:rPr>
      </w:pPr>
      <w:r>
        <w:rPr>
          <w:rFonts w:hAnsi="Times New Roman" w:cs="Times New Roman"/>
          <w:color w:val="000000"/>
          <w:sz w:val="24"/>
          <w:szCs w:val="24"/>
        </w:rPr>
        <w:t>устойчивость (сохранение целостности) при воздействии гидростатического давления столба бурового раствора максимальной плотности;</w:t>
      </w:r>
    </w:p>
    <w:p>
      <w:pPr>
        <w:spacing w:line="240" w:lineRule="auto"/>
        <w:rPr>
          <w:rFonts w:hAnsi="Times New Roman" w:cs="Times New Roman"/>
          <w:color w:val="000000"/>
          <w:sz w:val="24"/>
          <w:szCs w:val="24"/>
        </w:rPr>
      </w:pPr>
      <w:r>
        <w:rPr>
          <w:rFonts w:hAnsi="Times New Roman" w:cs="Times New Roman"/>
          <w:color w:val="000000"/>
          <w:sz w:val="24"/>
          <w:szCs w:val="24"/>
        </w:rPr>
        <w:t>противостояние воздействию максимальных сжимающих нагрузок в случаях открытого фонтанирования или поглощения с падением уровня бурового раствора, а также в интервалах залегания склонных к текучести пород.</w:t>
      </w:r>
    </w:p>
    <w:p>
      <w:pPr>
        <w:spacing w:line="240" w:lineRule="auto"/>
        <w:rPr>
          <w:rFonts w:hAnsi="Times New Roman" w:cs="Times New Roman"/>
          <w:color w:val="000000"/>
          <w:sz w:val="24"/>
          <w:szCs w:val="24"/>
        </w:rPr>
      </w:pPr>
      <w:r>
        <w:rPr>
          <w:rFonts w:hAnsi="Times New Roman" w:cs="Times New Roman"/>
          <w:color w:val="000000"/>
          <w:sz w:val="24"/>
          <w:szCs w:val="24"/>
        </w:rPr>
        <w:t>5.1.44. Конструкция устья скважины, герметизирующих устройств должна обеспечивать:</w:t>
      </w:r>
    </w:p>
    <w:p>
      <w:pPr>
        <w:spacing w:line="240" w:lineRule="auto"/>
        <w:rPr>
          <w:rFonts w:hAnsi="Times New Roman" w:cs="Times New Roman"/>
          <w:color w:val="000000"/>
          <w:sz w:val="24"/>
          <w:szCs w:val="24"/>
        </w:rPr>
      </w:pPr>
      <w:r>
        <w:rPr>
          <w:rFonts w:hAnsi="Times New Roman" w:cs="Times New Roman"/>
          <w:color w:val="000000"/>
          <w:sz w:val="24"/>
          <w:szCs w:val="24"/>
        </w:rPr>
        <w:t>подвеску с расчетным натяжением промежуточных и эксплуатационных колонн с учетом компенсации температурных деформаций на всех стадиях работы скважины (колонны), а также подвеску колонны бурильных труб на ПВО;</w:t>
      </w:r>
    </w:p>
    <w:p>
      <w:pPr>
        <w:spacing w:line="240" w:lineRule="auto"/>
        <w:rPr>
          <w:rFonts w:hAnsi="Times New Roman" w:cs="Times New Roman"/>
          <w:color w:val="000000"/>
          <w:sz w:val="24"/>
          <w:szCs w:val="24"/>
        </w:rPr>
      </w:pPr>
      <w:r>
        <w:rPr>
          <w:rFonts w:hAnsi="Times New Roman" w:cs="Times New Roman"/>
          <w:color w:val="000000"/>
          <w:sz w:val="24"/>
          <w:szCs w:val="24"/>
        </w:rPr>
        <w:t>контроль за возможными флюидопроявлениями за обсадными колоннами;</w:t>
      </w:r>
    </w:p>
    <w:p>
      <w:pPr>
        <w:spacing w:line="240" w:lineRule="auto"/>
        <w:rPr>
          <w:rFonts w:hAnsi="Times New Roman" w:cs="Times New Roman"/>
          <w:color w:val="000000"/>
          <w:sz w:val="24"/>
          <w:szCs w:val="24"/>
        </w:rPr>
      </w:pPr>
      <w:r>
        <w:rPr>
          <w:rFonts w:hAnsi="Times New Roman" w:cs="Times New Roman"/>
          <w:color w:val="000000"/>
          <w:sz w:val="24"/>
          <w:szCs w:val="24"/>
        </w:rPr>
        <w:t>возможность аварийного глушения скважины;</w:t>
      </w:r>
    </w:p>
    <w:p>
      <w:pPr>
        <w:spacing w:line="240" w:lineRule="auto"/>
        <w:rPr>
          <w:rFonts w:hAnsi="Times New Roman" w:cs="Times New Roman"/>
          <w:color w:val="000000"/>
          <w:sz w:val="24"/>
          <w:szCs w:val="24"/>
        </w:rPr>
      </w:pPr>
      <w:r>
        <w:rPr>
          <w:rFonts w:hAnsi="Times New Roman" w:cs="Times New Roman"/>
          <w:color w:val="000000"/>
          <w:sz w:val="24"/>
          <w:szCs w:val="24"/>
        </w:rPr>
        <w:t>герметичность межколонных пространств при бурении и эксплуатации скважины;</w:t>
      </w:r>
    </w:p>
    <w:p>
      <w:pPr>
        <w:spacing w:line="240" w:lineRule="auto"/>
        <w:rPr>
          <w:rFonts w:hAnsi="Times New Roman" w:cs="Times New Roman"/>
          <w:color w:val="000000"/>
          <w:sz w:val="24"/>
          <w:szCs w:val="24"/>
        </w:rPr>
      </w:pPr>
      <w:r>
        <w:rPr>
          <w:rFonts w:hAnsi="Times New Roman" w:cs="Times New Roman"/>
          <w:color w:val="000000"/>
          <w:sz w:val="24"/>
          <w:szCs w:val="24"/>
        </w:rPr>
        <w:t>испытание обсадных колонн и межколонных пространств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5.1.45. Периодичность и способы проверки состояния обсадных колонн и колонных головок по мере их естественного износа или аварийного разрушения (смятие, разрыв и другие деформации) и необходимые мероприятия по обеспечению безопасности производства буровых работ и эксплуатации скважины устанавливаются рабочим проектом или иной документацией, содержащей аналогичные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5.1.46. Конструкция скважины должна предусматривать возможность капитального ремонта скважины, в том числе путем забуривания и проводки нового ствола скважины.</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к подготовительным и вышкомонтажным работам</w:t>
      </w:r>
    </w:p>
    <w:p>
      <w:pPr>
        <w:spacing w:line="240" w:lineRule="auto"/>
        <w:rPr>
          <w:rFonts w:hAnsi="Times New Roman" w:cs="Times New Roman"/>
          <w:color w:val="000000"/>
          <w:sz w:val="24"/>
          <w:szCs w:val="24"/>
        </w:rPr>
      </w:pPr>
      <w:r>
        <w:rPr>
          <w:rFonts w:hAnsi="Times New Roman" w:cs="Times New Roman"/>
          <w:color w:val="000000"/>
          <w:sz w:val="24"/>
          <w:szCs w:val="24"/>
        </w:rPr>
        <w:t>5.1.47. Размер земельного участка для производства буровых работ должен иметь площадь, обеспечивающую соблюдение требований промышленной безопасности, установленные проектом на строительство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5.1.48. При производстве буровых работ на землях сельскохозяйственного назначения следует руководствоваться установленными требованиями по обороту земель сельскохозяйственного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5.1.49. Площадки для монтажа буровой установки следует планировать с учетом естественного уклона местности и обеспечения движения сточных вод в систему их сбора и очистки. Манифольды ПВО должны располагаться с уклоном от устья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5.1.50. Техническая документация на транспортирование крупного блока с вышкой, отдельно вышки в вертикальном положении, блоков мобильных буровых установок утверждается руководством организации, осуществляющей вышкомонтажные работы, после согласования трассы со всеми заинтересованными организациями. Работы выполняются под руководством ответственного работника, имеющего допуск к руководству такими работами.</w:t>
      </w:r>
    </w:p>
    <w:p>
      <w:pPr>
        <w:spacing w:line="240" w:lineRule="auto"/>
        <w:rPr>
          <w:rFonts w:hAnsi="Times New Roman" w:cs="Times New Roman"/>
          <w:color w:val="000000"/>
          <w:sz w:val="24"/>
          <w:szCs w:val="24"/>
        </w:rPr>
      </w:pPr>
      <w:r>
        <w:rPr>
          <w:rFonts w:hAnsi="Times New Roman" w:cs="Times New Roman"/>
          <w:color w:val="000000"/>
          <w:sz w:val="24"/>
          <w:szCs w:val="24"/>
        </w:rPr>
        <w:t>5.1.51. В технической документации должны быть отражены:</w:t>
      </w:r>
    </w:p>
    <w:p>
      <w:pPr>
        <w:spacing w:line="240" w:lineRule="auto"/>
        <w:rPr>
          <w:rFonts w:hAnsi="Times New Roman" w:cs="Times New Roman"/>
          <w:color w:val="000000"/>
          <w:sz w:val="24"/>
          <w:szCs w:val="24"/>
        </w:rPr>
      </w:pPr>
      <w:r>
        <w:rPr>
          <w:rFonts w:hAnsi="Times New Roman" w:cs="Times New Roman"/>
          <w:color w:val="000000"/>
          <w:sz w:val="24"/>
          <w:szCs w:val="24"/>
        </w:rPr>
        <w:t>способ транспортировки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трасса передвижения оборудования и пути движения поддерживающей и страхующей техники;</w:t>
      </w:r>
    </w:p>
    <w:p>
      <w:pPr>
        <w:spacing w:line="240" w:lineRule="auto"/>
        <w:rPr>
          <w:rFonts w:hAnsi="Times New Roman" w:cs="Times New Roman"/>
          <w:color w:val="000000"/>
          <w:sz w:val="24"/>
          <w:szCs w:val="24"/>
        </w:rPr>
      </w:pPr>
      <w:r>
        <w:rPr>
          <w:rFonts w:hAnsi="Times New Roman" w:cs="Times New Roman"/>
          <w:color w:val="000000"/>
          <w:sz w:val="24"/>
          <w:szCs w:val="24"/>
        </w:rPr>
        <w:t>способы преодоления рвов, оврагов, выравнивания трассы, в том числе по лесным вырубкам, перехода через дороги, ЛЭП, водные преграды;</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и расстановка членов бригады, участвующей в транспортировке оборудования, участие представителей организаций, эксплуатирующих ЛЭП, железные дороги (в случае их пересечения).</w:t>
      </w:r>
    </w:p>
    <w:p>
      <w:pPr>
        <w:spacing w:line="240" w:lineRule="auto"/>
        <w:rPr>
          <w:rFonts w:hAnsi="Times New Roman" w:cs="Times New Roman"/>
          <w:color w:val="000000"/>
          <w:sz w:val="24"/>
          <w:szCs w:val="24"/>
        </w:rPr>
      </w:pPr>
      <w:r>
        <w:rPr>
          <w:rFonts w:hAnsi="Times New Roman" w:cs="Times New Roman"/>
          <w:color w:val="000000"/>
          <w:sz w:val="24"/>
          <w:szCs w:val="24"/>
        </w:rPr>
        <w:t>5.1.52. К демонтажу буровой установки на электроприводе разрешается приступать после получения письменного подтверждения работника, ответственного за эксплуатацию электрооборудования, об отключении буровой установки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Демонтаж буровой вышки, вышечно-лебедочного блока при наличии давления на устье скважины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5.1.53. Якоря ветровых оттяжек (при наличии) вышки (мачты) должны быть испытаны на нагрузки, установленные инструкцией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5.1.54. После монтажа буровой установки производятся испытания на герметичность нагнетательных трубопроводов, воздухопроводов, систем управления оборудованием и блокировок, проверка качества заземления оборудования и заземляющих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к применению технических устройств и инструментов при производстве буровых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5.1.55. Технические характеристики и комплектность оборудования буровой установки, вспомогательного оборудования, необходимого для проведения буровых работ, устанавливаются рабочим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5.1.56. Минимально необходимая грузоподъемность буровой установки должна быть определена в рабочем проекте из условия, чтобы сумма статических и динамических нагрузок при спуске (подъеме) наиболее тяжелых бурильных или обсадных колонн, а также при ликвидации аварий (прихватов) не превышала величину параметра "допускаемая нагрузка на крюке" выбранной буровой установки. Нагрузка на крюке от максимальной расчетной массы бурильной колонны и наибольшей расчетной массы обсадных колонн не должна превышать 0,6 и 0,9 "допускаемой нагрузки на крюке" соответственно. Выбор должен производиться по большей из указанных нагрузок.</w:t>
      </w:r>
    </w:p>
    <w:p>
      <w:pPr>
        <w:spacing w:line="240" w:lineRule="auto"/>
        <w:rPr>
          <w:rFonts w:hAnsi="Times New Roman" w:cs="Times New Roman"/>
          <w:color w:val="000000"/>
          <w:sz w:val="24"/>
          <w:szCs w:val="24"/>
        </w:rPr>
      </w:pPr>
      <w:r>
        <w:rPr>
          <w:rFonts w:hAnsi="Times New Roman" w:cs="Times New Roman"/>
          <w:color w:val="000000"/>
          <w:sz w:val="24"/>
          <w:szCs w:val="24"/>
        </w:rPr>
        <w:t>В случае выполнения технологических операций в обсаженном стволе нагрузка на крюке от максимальной расчетной массы бурильной колонны не должна превышать 0,9 "Допускаемой нагрузки на крюке".</w:t>
      </w:r>
    </w:p>
    <w:p>
      <w:pPr>
        <w:spacing w:line="240" w:lineRule="auto"/>
        <w:rPr>
          <w:rFonts w:hAnsi="Times New Roman" w:cs="Times New Roman"/>
          <w:color w:val="000000"/>
          <w:sz w:val="24"/>
          <w:szCs w:val="24"/>
        </w:rPr>
      </w:pPr>
      <w:r>
        <w:rPr>
          <w:rFonts w:hAnsi="Times New Roman" w:cs="Times New Roman"/>
          <w:color w:val="000000"/>
          <w:sz w:val="24"/>
          <w:szCs w:val="24"/>
        </w:rPr>
        <w:t>5.1.57. Буровые установки должны оснащаться верхним приводом при:</w:t>
      </w:r>
    </w:p>
    <w:p>
      <w:pPr>
        <w:spacing w:line="240" w:lineRule="auto"/>
        <w:rPr>
          <w:rFonts w:hAnsi="Times New Roman" w:cs="Times New Roman"/>
          <w:color w:val="000000"/>
          <w:sz w:val="24"/>
          <w:szCs w:val="24"/>
        </w:rPr>
      </w:pPr>
      <w:r>
        <w:rPr>
          <w:rFonts w:hAnsi="Times New Roman" w:cs="Times New Roman"/>
          <w:color w:val="000000"/>
          <w:sz w:val="24"/>
          <w:szCs w:val="24"/>
        </w:rPr>
        <w:t>бурении скважин с глубины по стволу более 4500 м;</w:t>
      </w:r>
    </w:p>
    <w:p>
      <w:pPr>
        <w:spacing w:line="240" w:lineRule="auto"/>
        <w:rPr>
          <w:rFonts w:hAnsi="Times New Roman" w:cs="Times New Roman"/>
          <w:color w:val="000000"/>
          <w:sz w:val="24"/>
          <w:szCs w:val="24"/>
        </w:rPr>
      </w:pPr>
      <w:r>
        <w:rPr>
          <w:rFonts w:hAnsi="Times New Roman" w:cs="Times New Roman"/>
          <w:color w:val="000000"/>
          <w:sz w:val="24"/>
          <w:szCs w:val="24"/>
        </w:rPr>
        <w:t>вскрытии пластов с ожидаемым содержанием в пластовом флюиде сернистого водорода свыше 6% (объемных);</w:t>
      </w:r>
    </w:p>
    <w:p>
      <w:pPr>
        <w:spacing w:line="240" w:lineRule="auto"/>
        <w:rPr>
          <w:rFonts w:hAnsi="Times New Roman" w:cs="Times New Roman"/>
          <w:color w:val="000000"/>
          <w:sz w:val="24"/>
          <w:szCs w:val="24"/>
        </w:rPr>
      </w:pPr>
      <w:r>
        <w:rPr>
          <w:rFonts w:hAnsi="Times New Roman" w:cs="Times New Roman"/>
          <w:color w:val="000000"/>
          <w:sz w:val="24"/>
          <w:szCs w:val="24"/>
        </w:rPr>
        <w:t>наборе угла с радиусом кривизны менее 30 м в наклонно направленных и горизонтальных скважинах;</w:t>
      </w:r>
    </w:p>
    <w:p>
      <w:pPr>
        <w:spacing w:line="240" w:lineRule="auto"/>
        <w:rPr>
          <w:rFonts w:hAnsi="Times New Roman" w:cs="Times New Roman"/>
          <w:color w:val="000000"/>
          <w:sz w:val="24"/>
          <w:szCs w:val="24"/>
        </w:rPr>
      </w:pPr>
      <w:r>
        <w:rPr>
          <w:rFonts w:hAnsi="Times New Roman" w:cs="Times New Roman"/>
          <w:color w:val="000000"/>
          <w:sz w:val="24"/>
          <w:szCs w:val="24"/>
        </w:rPr>
        <w:t>бурении горизонтального участка ствола скважины длиной более 300 м в скважинах глубиной по вертикали более 3000 м;</w:t>
      </w:r>
    </w:p>
    <w:p>
      <w:pPr>
        <w:spacing w:line="240" w:lineRule="auto"/>
        <w:rPr>
          <w:rFonts w:hAnsi="Times New Roman" w:cs="Times New Roman"/>
          <w:color w:val="000000"/>
          <w:sz w:val="24"/>
          <w:szCs w:val="24"/>
        </w:rPr>
      </w:pPr>
      <w:r>
        <w:rPr>
          <w:rFonts w:hAnsi="Times New Roman" w:cs="Times New Roman"/>
          <w:color w:val="000000"/>
          <w:sz w:val="24"/>
          <w:szCs w:val="24"/>
        </w:rPr>
        <w:t>бурении всех морских скважин.</w:t>
      </w:r>
    </w:p>
    <w:p>
      <w:pPr>
        <w:spacing w:line="240" w:lineRule="auto"/>
        <w:rPr>
          <w:rFonts w:hAnsi="Times New Roman" w:cs="Times New Roman"/>
          <w:color w:val="000000"/>
          <w:sz w:val="24"/>
          <w:szCs w:val="24"/>
        </w:rPr>
      </w:pPr>
      <w:r>
        <w:rPr>
          <w:rFonts w:hAnsi="Times New Roman" w:cs="Times New Roman"/>
          <w:color w:val="000000"/>
          <w:sz w:val="24"/>
          <w:szCs w:val="24"/>
        </w:rPr>
        <w:t>5.1.58. Управление буровой лебедкой должно осуществляться с пульта бурильщика. Пуск буровых насосов в работу должен производиться с местного поста управления, а регулирование их работы и остановка - с пульта бурильщика и местного поста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5.1.59. Управление грузоподъемными механизмами для работы на приемном мосту должно быть дистанционным. Работы с перемещением грузов весом свыше 30 кг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5.1.60. Конструкция вспомогательной лебедки должна обеспечивать плавное перемещение и надежное удержание груза на весу. С пульта управления лебедкой оператору должен быть обеспечен обзор места работы и перемещения груза. Разрешается устанавливать дублирующий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5.1.61. Буровая установка должна быть укомплектована:</w:t>
      </w:r>
    </w:p>
    <w:p>
      <w:pPr>
        <w:spacing w:line="240" w:lineRule="auto"/>
        <w:rPr>
          <w:rFonts w:hAnsi="Times New Roman" w:cs="Times New Roman"/>
          <w:color w:val="000000"/>
          <w:sz w:val="24"/>
          <w:szCs w:val="24"/>
        </w:rPr>
      </w:pPr>
      <w:r>
        <w:rPr>
          <w:rFonts w:hAnsi="Times New Roman" w:cs="Times New Roman"/>
          <w:color w:val="000000"/>
          <w:sz w:val="24"/>
          <w:szCs w:val="24"/>
        </w:rPr>
        <w:t>ограничителем высоты подъема талевого блока;</w:t>
      </w:r>
    </w:p>
    <w:p>
      <w:pPr>
        <w:spacing w:line="240" w:lineRule="auto"/>
        <w:rPr>
          <w:rFonts w:hAnsi="Times New Roman" w:cs="Times New Roman"/>
          <w:color w:val="000000"/>
          <w:sz w:val="24"/>
          <w:szCs w:val="24"/>
        </w:rPr>
      </w:pPr>
      <w:r>
        <w:rPr>
          <w:rFonts w:hAnsi="Times New Roman" w:cs="Times New Roman"/>
          <w:color w:val="000000"/>
          <w:sz w:val="24"/>
          <w:szCs w:val="24"/>
        </w:rPr>
        <w:t>ограничителем допускаемой нагрузки на крюке;</w:t>
      </w:r>
    </w:p>
    <w:p>
      <w:pPr>
        <w:spacing w:line="240" w:lineRule="auto"/>
        <w:rPr>
          <w:rFonts w:hAnsi="Times New Roman" w:cs="Times New Roman"/>
          <w:color w:val="000000"/>
          <w:sz w:val="24"/>
          <w:szCs w:val="24"/>
        </w:rPr>
      </w:pPr>
      <w:r>
        <w:rPr>
          <w:rFonts w:hAnsi="Times New Roman" w:cs="Times New Roman"/>
          <w:color w:val="000000"/>
          <w:sz w:val="24"/>
          <w:szCs w:val="24"/>
        </w:rPr>
        <w:t>блокирующими устройствами по отключению привода буровых насосов при превышении давления в нагнетательном трубопроводе на 10% выше максимального рабочего давления насосов для соответствующей цилиндровой втулки;</w:t>
      </w:r>
    </w:p>
    <w:p>
      <w:pPr>
        <w:spacing w:line="240" w:lineRule="auto"/>
        <w:rPr>
          <w:rFonts w:hAnsi="Times New Roman" w:cs="Times New Roman"/>
          <w:color w:val="000000"/>
          <w:sz w:val="24"/>
          <w:szCs w:val="24"/>
        </w:rPr>
      </w:pPr>
      <w:r>
        <w:rPr>
          <w:rFonts w:hAnsi="Times New Roman" w:cs="Times New Roman"/>
          <w:color w:val="000000"/>
          <w:sz w:val="24"/>
          <w:szCs w:val="24"/>
        </w:rPr>
        <w:t>станцией (приборами) контроля параметров бурения (тип станции устанавливается заказчиком);</w:t>
      </w:r>
    </w:p>
    <w:p>
      <w:pPr>
        <w:spacing w:line="240" w:lineRule="auto"/>
        <w:rPr>
          <w:rFonts w:hAnsi="Times New Roman" w:cs="Times New Roman"/>
          <w:color w:val="000000"/>
          <w:sz w:val="24"/>
          <w:szCs w:val="24"/>
        </w:rPr>
      </w:pPr>
      <w:r>
        <w:rPr>
          <w:rFonts w:hAnsi="Times New Roman" w:cs="Times New Roman"/>
          <w:color w:val="000000"/>
          <w:sz w:val="24"/>
          <w:szCs w:val="24"/>
        </w:rPr>
        <w:t>приемным мостом с горизонтальным участком длиной не менее 14 м, шириной не менее 2 м и стеллажами. При укладке труб должны использоваться специальные прокладки и боковые упоры. Высота укладки труб не более 2 м, но не выше ширины стеллажа. Стеллажи должны иметь не менее двух проходов на приемный мост на каждую сторону. При высоте стеллажа ниже приемного моста подача труб на последний должна быть механизирована;</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увеличение высоты укладки труб до 3 м при обеспечении устойчивости стеллажа и уложенных на нем труб в соответствии с техническими решениями, предусмотренными проектно-конструкторской документацией буровой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оборудованием для приготовления, обработки, утяжеления, очистки, дегазации и перемешивания раствора, сбора шлама и отработанной жидкости при безамбарном бурении;</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устройством для осушки воздуха, подаваемого в пневмосистему управления буровой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успокоителем ходового конца талевого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системами обогрева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блокирующими устройствами по предупреждению включения ротора при снятых ограждениях и поднятых клиньях ротора;</w:t>
      </w:r>
    </w:p>
    <w:p>
      <w:pPr>
        <w:spacing w:line="240" w:lineRule="auto"/>
        <w:rPr>
          <w:rFonts w:hAnsi="Times New Roman" w:cs="Times New Roman"/>
          <w:color w:val="000000"/>
          <w:sz w:val="24"/>
          <w:szCs w:val="24"/>
        </w:rPr>
      </w:pPr>
      <w:r>
        <w:rPr>
          <w:rFonts w:hAnsi="Times New Roman" w:cs="Times New Roman"/>
          <w:color w:val="000000"/>
          <w:sz w:val="24"/>
          <w:szCs w:val="24"/>
        </w:rPr>
        <w:t>приспособлением (поясом) для А-образных мачт и вышек с открытой передней гранью, предотвращающих падение устанавливаемых (установленных) за палец свечей;</w:t>
      </w:r>
    </w:p>
    <w:p>
      <w:pPr>
        <w:spacing w:line="240" w:lineRule="auto"/>
        <w:rPr>
          <w:rFonts w:hAnsi="Times New Roman" w:cs="Times New Roman"/>
          <w:color w:val="000000"/>
          <w:sz w:val="24"/>
          <w:szCs w:val="24"/>
        </w:rPr>
      </w:pPr>
      <w:r>
        <w:rPr>
          <w:rFonts w:hAnsi="Times New Roman" w:cs="Times New Roman"/>
          <w:color w:val="000000"/>
          <w:sz w:val="24"/>
          <w:szCs w:val="24"/>
        </w:rPr>
        <w:t>системой запасных и приемных емкостей, оборудованных уровнемерами и автоматической сигнализацией для контроля уровня жидкости в них;</w:t>
      </w:r>
    </w:p>
    <w:p>
      <w:pPr>
        <w:spacing w:line="240" w:lineRule="auto"/>
        <w:rPr>
          <w:rFonts w:hAnsi="Times New Roman" w:cs="Times New Roman"/>
          <w:color w:val="000000"/>
          <w:sz w:val="24"/>
          <w:szCs w:val="24"/>
        </w:rPr>
      </w:pPr>
      <w:r>
        <w:rPr>
          <w:rFonts w:hAnsi="Times New Roman" w:cs="Times New Roman"/>
          <w:color w:val="000000"/>
          <w:sz w:val="24"/>
          <w:szCs w:val="24"/>
        </w:rPr>
        <w:t>градуированной мерной емкостью для контролируемого долива скважины, оснащенной уровнемером для контроля заполнения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5.1.62. Все закрытые помещения буровой установки, где возможно возникновение или проникновение воспламеняющихся смесей, оборудуются приточно-вытяжной вентиляцией с механическим побуждением, обеспечивающей воздухообмен в соответствии с требованиями санитарных норм и правил. Режим работы вентиляции от момента вскрытия продуктивного горизонта до окончания бурения скважины должен быть постоянным. При достижении 20% нижнего предела воспламенения смеси воздуха с углеводородами должен включаться предупредительный сигнал, а при достижении 50% предела должно быть обеспечено полное отключение оборудования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5.1.63. При производстве буровых работ основание буровой вышки должно обеспечивать возможность монтажа:</w:t>
      </w:r>
    </w:p>
    <w:p>
      <w:pPr>
        <w:spacing w:line="240" w:lineRule="auto"/>
        <w:rPr>
          <w:rFonts w:hAnsi="Times New Roman" w:cs="Times New Roman"/>
          <w:color w:val="000000"/>
          <w:sz w:val="24"/>
          <w:szCs w:val="24"/>
        </w:rPr>
      </w:pPr>
      <w:r>
        <w:rPr>
          <w:rFonts w:hAnsi="Times New Roman" w:cs="Times New Roman"/>
          <w:color w:val="000000"/>
          <w:sz w:val="24"/>
          <w:szCs w:val="24"/>
        </w:rPr>
        <w:t>ПВО на устье скважины и демонтажа основания при установленной фонтанной арматуре или ее части;</w:t>
      </w:r>
    </w:p>
    <w:p>
      <w:pPr>
        <w:spacing w:line="240" w:lineRule="auto"/>
        <w:rPr>
          <w:rFonts w:hAnsi="Times New Roman" w:cs="Times New Roman"/>
          <w:color w:val="000000"/>
          <w:sz w:val="24"/>
          <w:szCs w:val="24"/>
        </w:rPr>
      </w:pPr>
      <w:r>
        <w:rPr>
          <w:rFonts w:hAnsi="Times New Roman" w:cs="Times New Roman"/>
          <w:color w:val="000000"/>
          <w:sz w:val="24"/>
          <w:szCs w:val="24"/>
        </w:rPr>
        <w:t>стола ротора на уровне пола буровой, а также рационального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средств автоматизации, механизации и пультов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обогреваемого подсвечника со стоком раствора;</w:t>
      </w:r>
    </w:p>
    <w:p>
      <w:pPr>
        <w:spacing w:line="240" w:lineRule="auto"/>
        <w:rPr>
          <w:rFonts w:hAnsi="Times New Roman" w:cs="Times New Roman"/>
          <w:color w:val="000000"/>
          <w:sz w:val="24"/>
          <w:szCs w:val="24"/>
        </w:rPr>
      </w:pPr>
      <w:r>
        <w:rPr>
          <w:rFonts w:hAnsi="Times New Roman" w:cs="Times New Roman"/>
          <w:color w:val="000000"/>
          <w:sz w:val="24"/>
          <w:szCs w:val="24"/>
        </w:rPr>
        <w:t>воздухо-, масло-, топливопроводов и средств системы обогрева;</w:t>
      </w:r>
    </w:p>
    <w:p>
      <w:pPr>
        <w:spacing w:line="240" w:lineRule="auto"/>
        <w:rPr>
          <w:rFonts w:hAnsi="Times New Roman" w:cs="Times New Roman"/>
          <w:color w:val="000000"/>
          <w:sz w:val="24"/>
          <w:szCs w:val="24"/>
        </w:rPr>
      </w:pPr>
      <w:r>
        <w:rPr>
          <w:rFonts w:hAnsi="Times New Roman" w:cs="Times New Roman"/>
          <w:color w:val="000000"/>
          <w:sz w:val="24"/>
          <w:szCs w:val="24"/>
        </w:rPr>
        <w:t>механизма крепления неподвижной ветви талевой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механизмов по изменению положения машинных ключей по высоте;</w:t>
      </w:r>
    </w:p>
    <w:p>
      <w:pPr>
        <w:spacing w:line="240" w:lineRule="auto"/>
        <w:rPr>
          <w:rFonts w:hAnsi="Times New Roman" w:cs="Times New Roman"/>
          <w:color w:val="000000"/>
          <w:sz w:val="24"/>
          <w:szCs w:val="24"/>
        </w:rPr>
      </w:pPr>
      <w:r>
        <w:rPr>
          <w:rFonts w:hAnsi="Times New Roman" w:cs="Times New Roman"/>
          <w:color w:val="000000"/>
          <w:sz w:val="24"/>
          <w:szCs w:val="24"/>
        </w:rPr>
        <w:t>механизма крепления рабочих и страховочных канатов машинных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шурфов для наращивания, установки ведущей трубы и (при необходимости) утяжеленных бурильных труб;</w:t>
      </w:r>
    </w:p>
    <w:p>
      <w:pPr>
        <w:spacing w:line="240" w:lineRule="auto"/>
        <w:rPr>
          <w:rFonts w:hAnsi="Times New Roman" w:cs="Times New Roman"/>
          <w:color w:val="000000"/>
          <w:sz w:val="24"/>
          <w:szCs w:val="24"/>
        </w:rPr>
      </w:pPr>
      <w:r>
        <w:rPr>
          <w:rFonts w:hAnsi="Times New Roman" w:cs="Times New Roman"/>
          <w:color w:val="000000"/>
          <w:sz w:val="24"/>
          <w:szCs w:val="24"/>
        </w:rPr>
        <w:t>устройств по механизации установки ведущей трубы и УБТ в шурфы.</w:t>
      </w:r>
    </w:p>
    <w:p>
      <w:pPr>
        <w:spacing w:line="240" w:lineRule="auto"/>
        <w:rPr>
          <w:rFonts w:hAnsi="Times New Roman" w:cs="Times New Roman"/>
          <w:color w:val="000000"/>
          <w:sz w:val="24"/>
          <w:szCs w:val="24"/>
        </w:rPr>
      </w:pPr>
      <w:r>
        <w:rPr>
          <w:rFonts w:hAnsi="Times New Roman" w:cs="Times New Roman"/>
          <w:color w:val="000000"/>
          <w:sz w:val="24"/>
          <w:szCs w:val="24"/>
        </w:rPr>
        <w:t>5.1.64. При производстве буровых работ на кусте скважин передвижка подвышечного основания вышки должна обеспечиваться специальными техническими устройствами, обеспечивающими восприятие инерционной нагрузки при передвижке в зависимости от массы бурильных свечей, находящихся за пальцами. В процессе эксплуатации буровой вышки должна исключаться возможность скопления воды в ее элементах.</w:t>
      </w:r>
    </w:p>
    <w:p>
      <w:pPr>
        <w:spacing w:line="240" w:lineRule="auto"/>
        <w:rPr>
          <w:rFonts w:hAnsi="Times New Roman" w:cs="Times New Roman"/>
          <w:color w:val="000000"/>
          <w:sz w:val="24"/>
          <w:szCs w:val="24"/>
        </w:rPr>
      </w:pPr>
      <w:r>
        <w:rPr>
          <w:rFonts w:hAnsi="Times New Roman" w:cs="Times New Roman"/>
          <w:color w:val="000000"/>
          <w:sz w:val="24"/>
          <w:szCs w:val="24"/>
        </w:rPr>
        <w:t>5.1.65. Применяемые крепления всех приспособлений и устройств, устанавливаемых на вышках, должны исключать их самопроизвольное раскрепление и падение. Приспособления и устройства должны быть застрахованы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5.1.66. При ручной расстановке свечей вышки оборудуются площадкой верхового рабочего с устройством для его эвакуации в случае возникновения аварийной ситуации. Устройство должно быть расположено за пределами вышки и обеспечивать эвакуацию верхового рабочего за пределы внутривышечного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5.1.67. Буровая вышка и ее крепление к основанию должны быть рассчитаны (при коэффициенте устойчивости 1,4) на опрокидывающий момент при скорости ветра 33,5 м/с и наличии полного комплекта бурильных свечей за пальцами без учета влияния оттяжек. Крепление вышки к основанию или фундаменту с учетом оттяжек должно предотвращать ее опрокидывание.</w:t>
      </w:r>
    </w:p>
    <w:p>
      <w:pPr>
        <w:spacing w:line="240" w:lineRule="auto"/>
        <w:rPr>
          <w:rFonts w:hAnsi="Times New Roman" w:cs="Times New Roman"/>
          <w:color w:val="000000"/>
          <w:sz w:val="24"/>
          <w:szCs w:val="24"/>
        </w:rPr>
      </w:pPr>
      <w:r>
        <w:rPr>
          <w:rFonts w:hAnsi="Times New Roman" w:cs="Times New Roman"/>
          <w:color w:val="000000"/>
          <w:sz w:val="24"/>
          <w:szCs w:val="24"/>
        </w:rPr>
        <w:t>5.1.68. Рабочая площадка основания под буровую вышку должна иметь укрытие по всему периметру высотой не менее 6 м, выполненное из трудновоспламеняющегося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Укрытие со стороны приемного моста должно иметь ворота, открывающиеся наружу; размеры ворот должны быть равны соответственно ширине приемного моста и высоте укрытия.</w:t>
      </w:r>
    </w:p>
    <w:p>
      <w:pPr>
        <w:spacing w:line="240" w:lineRule="auto"/>
        <w:rPr>
          <w:rFonts w:hAnsi="Times New Roman" w:cs="Times New Roman"/>
          <w:color w:val="000000"/>
          <w:sz w:val="24"/>
          <w:szCs w:val="24"/>
        </w:rPr>
      </w:pPr>
      <w:r>
        <w:rPr>
          <w:rFonts w:hAnsi="Times New Roman" w:cs="Times New Roman"/>
          <w:color w:val="000000"/>
          <w:sz w:val="24"/>
          <w:szCs w:val="24"/>
        </w:rPr>
        <w:t>В укрытии рабочей площадки и в необходимых местах должны быть предусмотрены выходы, снабженные дверями, открывающимися наружу и предохраненными от случайного захлопывания и снятия с места крепления, высота должна быть не менее 2 м, а ширина - не менее 0,75 м.</w:t>
      </w:r>
    </w:p>
    <w:p>
      <w:pPr>
        <w:spacing w:line="240" w:lineRule="auto"/>
        <w:rPr>
          <w:rFonts w:hAnsi="Times New Roman" w:cs="Times New Roman"/>
          <w:color w:val="000000"/>
          <w:sz w:val="24"/>
          <w:szCs w:val="24"/>
        </w:rPr>
      </w:pPr>
      <w:r>
        <w:rPr>
          <w:rFonts w:hAnsi="Times New Roman" w:cs="Times New Roman"/>
          <w:color w:val="000000"/>
          <w:sz w:val="24"/>
          <w:szCs w:val="24"/>
        </w:rPr>
        <w:t>5.1.69. На буровых насосах должны быть установлены компенсаторы давления, заполняемые воздухом или инертным газом. Конструкция компенсатора давления должна предусматривать установку манометра для измерения давления в газовой полости и обеспечивать возможность сбрасывания давления до нуля.</w:t>
      </w:r>
    </w:p>
    <w:p>
      <w:pPr>
        <w:spacing w:line="240" w:lineRule="auto"/>
        <w:rPr>
          <w:rFonts w:hAnsi="Times New Roman" w:cs="Times New Roman"/>
          <w:color w:val="000000"/>
          <w:sz w:val="24"/>
          <w:szCs w:val="24"/>
        </w:rPr>
      </w:pPr>
      <w:r>
        <w:rPr>
          <w:rFonts w:hAnsi="Times New Roman" w:cs="Times New Roman"/>
          <w:color w:val="000000"/>
          <w:sz w:val="24"/>
          <w:szCs w:val="24"/>
        </w:rPr>
        <w:t>5.1.70. Буровые насосы надежно крепятся к фундаментам или к основанию насосного блока, а нагнетательный трубопровод - к блочным основаниям и промежуточным стойкам. Повороты трубопроводов выполняются плавно или делаются прямоугольными с отбойными элементами для предотвращения эрозионного износа. Конструкция крепления элементов нагнетательного трубопровода к металлоконструкциям должна предусматривать возможность центровки талевой системы по отношению к оси скважины. На соединение фланцев нагнетательного трубопровода устанавливаются съемные металлические хомуты.</w:t>
      </w:r>
    </w:p>
    <w:p>
      <w:pPr>
        <w:spacing w:line="240" w:lineRule="auto"/>
        <w:rPr>
          <w:rFonts w:hAnsi="Times New Roman" w:cs="Times New Roman"/>
          <w:color w:val="000000"/>
          <w:sz w:val="24"/>
          <w:szCs w:val="24"/>
        </w:rPr>
      </w:pPr>
      <w:r>
        <w:rPr>
          <w:rFonts w:hAnsi="Times New Roman" w:cs="Times New Roman"/>
          <w:color w:val="000000"/>
          <w:sz w:val="24"/>
          <w:szCs w:val="24"/>
        </w:rPr>
        <w:t>5.1.71. Система противофонтанной арматуры стволовой части верхнего силового привода должна включать не менее двух встроенных шаровых задвижек. Одна из задвижек должна быть оснащена дистанционным управлением с пульта. Рабочее давление шаровых задвижек должно быть не менее предельно допустимого давления других элементов нагнетательного трубопровода буровой установки, а их проходное сечение должно соответствовать проходному сечению стволовой части привода.</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работы должны контролироваться:</w:t>
      </w:r>
    </w:p>
    <w:p>
      <w:pPr>
        <w:spacing w:line="240" w:lineRule="auto"/>
        <w:rPr>
          <w:rFonts w:hAnsi="Times New Roman" w:cs="Times New Roman"/>
          <w:color w:val="000000"/>
          <w:sz w:val="24"/>
          <w:szCs w:val="24"/>
        </w:rPr>
      </w:pPr>
      <w:r>
        <w:rPr>
          <w:rFonts w:hAnsi="Times New Roman" w:cs="Times New Roman"/>
          <w:color w:val="000000"/>
          <w:sz w:val="24"/>
          <w:szCs w:val="24"/>
        </w:rPr>
        <w:t>скорость вращения бурильной колонны;</w:t>
      </w:r>
    </w:p>
    <w:p>
      <w:pPr>
        <w:spacing w:line="240" w:lineRule="auto"/>
        <w:rPr>
          <w:rFonts w:hAnsi="Times New Roman" w:cs="Times New Roman"/>
          <w:color w:val="000000"/>
          <w:sz w:val="24"/>
          <w:szCs w:val="24"/>
        </w:rPr>
      </w:pPr>
      <w:r>
        <w:rPr>
          <w:rFonts w:hAnsi="Times New Roman" w:cs="Times New Roman"/>
          <w:color w:val="000000"/>
          <w:sz w:val="24"/>
          <w:szCs w:val="24"/>
        </w:rPr>
        <w:t>величина крутящего момента при свинчивании и бурении;</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элементов трубного 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системы противофонтанной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5.1.72. В системе управления автоматическим ключом должна предусматриваться возможность полного отключения механизмов от линии питания рабочего агента, а также блокировка в целях предотвращения случайного включения.</w:t>
      </w:r>
    </w:p>
    <w:p>
      <w:pPr>
        <w:spacing w:line="240" w:lineRule="auto"/>
        <w:rPr>
          <w:rFonts w:hAnsi="Times New Roman" w:cs="Times New Roman"/>
          <w:color w:val="000000"/>
          <w:sz w:val="24"/>
          <w:szCs w:val="24"/>
        </w:rPr>
      </w:pPr>
      <w:r>
        <w:rPr>
          <w:rFonts w:hAnsi="Times New Roman" w:cs="Times New Roman"/>
          <w:color w:val="000000"/>
          <w:sz w:val="24"/>
          <w:szCs w:val="24"/>
        </w:rPr>
        <w:t>5.1.73. На корпусах оборудования, входящего в состав талевой системы (кронблок, талевый блок, крюк), должна быть указана их допускаемая грузоподъемность.</w:t>
      </w:r>
    </w:p>
    <w:p>
      <w:pPr>
        <w:spacing w:line="240" w:lineRule="auto"/>
        <w:rPr>
          <w:rFonts w:hAnsi="Times New Roman" w:cs="Times New Roman"/>
          <w:color w:val="000000"/>
          <w:sz w:val="24"/>
          <w:szCs w:val="24"/>
        </w:rPr>
      </w:pPr>
      <w:r>
        <w:rPr>
          <w:rFonts w:hAnsi="Times New Roman" w:cs="Times New Roman"/>
          <w:color w:val="000000"/>
          <w:sz w:val="24"/>
          <w:szCs w:val="24"/>
        </w:rPr>
        <w:t>5.1.74. Механические передачи, муфты сцепления, шкивы, другие вращающиеся и движущиеся элементы оборудования, а также их выступающие части должны иметь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5.1.75. Порядок организации, проведения планового ремонта и обслуживания бурового и энергетического оборудования устанавливается буровой организацией с учетом инструкций по эксплуатации, представляемых производителем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5.1.76. Пневматическая система буровой установки (трубопроводы, краны, соединения) должна быть испытана на заводах-изготовителях на давление, превышающее рабочее в 1,5 раза. После монтажа на месте производства работ, а также после ремонтных работ пневмосистема должна быть испытана давлением, в 1,25 раза превышающим рабочее, но не менее чем на 0,3 МПа.</w:t>
      </w:r>
    </w:p>
    <w:p>
      <w:pPr>
        <w:spacing w:line="240" w:lineRule="auto"/>
        <w:rPr>
          <w:rFonts w:hAnsi="Times New Roman" w:cs="Times New Roman"/>
          <w:color w:val="000000"/>
          <w:sz w:val="24"/>
          <w:szCs w:val="24"/>
        </w:rPr>
      </w:pPr>
      <w:r>
        <w:rPr>
          <w:rFonts w:hAnsi="Times New Roman" w:cs="Times New Roman"/>
          <w:color w:val="000000"/>
          <w:sz w:val="24"/>
          <w:szCs w:val="24"/>
        </w:rPr>
        <w:t>5.1.77. Для подъема деталей весом более 300 Н (30 кгс) должны использоваться грузоподъемные механизмы (например, тали).</w:t>
      </w:r>
    </w:p>
    <w:p>
      <w:pPr>
        <w:spacing w:line="240" w:lineRule="auto"/>
        <w:rPr>
          <w:rFonts w:hAnsi="Times New Roman" w:cs="Times New Roman"/>
          <w:color w:val="000000"/>
          <w:sz w:val="24"/>
          <w:szCs w:val="24"/>
        </w:rPr>
      </w:pPr>
      <w:r>
        <w:rPr>
          <w:rFonts w:hAnsi="Times New Roman" w:cs="Times New Roman"/>
          <w:color w:val="000000"/>
          <w:sz w:val="24"/>
          <w:szCs w:val="24"/>
        </w:rPr>
        <w:t>5.1.78. При проведении ремонтных работ должны использоваться приспособления и технические устройства, обеспечивающие безопасность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5.1.79. Предохранительные устройства насоса должны срабатывать при давлении, превышающем на 10% максимальное рабочее давление насоса, соответствующее диаметру установленных цилиндровых втулок.</w:t>
      </w:r>
    </w:p>
    <w:p>
      <w:pPr>
        <w:spacing w:line="240" w:lineRule="auto"/>
        <w:rPr>
          <w:rFonts w:hAnsi="Times New Roman" w:cs="Times New Roman"/>
          <w:color w:val="000000"/>
          <w:sz w:val="24"/>
          <w:szCs w:val="24"/>
        </w:rPr>
      </w:pPr>
      <w:r>
        <w:rPr>
          <w:rFonts w:hAnsi="Times New Roman" w:cs="Times New Roman"/>
          <w:color w:val="000000"/>
          <w:sz w:val="24"/>
          <w:szCs w:val="24"/>
        </w:rPr>
        <w:t>5.1.80. Если горизонты с возможным ГНВП вскрываются при работе двух насосов, то необходимо предусмотреть возможность их одновременной работы из одной емкости. В обвязке между емкостями ЦС должны быть запорные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5.1.81. На нагнетательном трубопроводе насосов устанавливается задвижка с дистанционным управлением, позволяющая пускать буровые насосы без нагрузки с постепенным выводом их на рабочий режим (при контроле давления). Выкидная линия от пусковой задвижки должна быть прямолинейной и надежно закреплена с уклоном в сторону слива.</w:t>
      </w:r>
    </w:p>
    <w:p>
      <w:pPr>
        <w:spacing w:line="240" w:lineRule="auto"/>
        <w:rPr>
          <w:rFonts w:hAnsi="Times New Roman" w:cs="Times New Roman"/>
          <w:color w:val="000000"/>
          <w:sz w:val="24"/>
          <w:szCs w:val="24"/>
        </w:rPr>
      </w:pPr>
      <w:r>
        <w:rPr>
          <w:rFonts w:hAnsi="Times New Roman" w:cs="Times New Roman"/>
          <w:color w:val="000000"/>
          <w:sz w:val="24"/>
          <w:szCs w:val="24"/>
        </w:rPr>
        <w:t>5.1.82. На буровых установках с регулируемым приводом насоса монтаж пусковых задвижек не обязателен, но должна быть установлена задвижка для сброса давления в нагнетательном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5.1.83. Нагнетательные трубопроводы, их детали и арматура после сборки, а также после ремонта с применением сварки подлежат опрессовке пробным давлением, в остальных случаях давление опрессовки должно быть равно рабочему, умноженному на коэффициент запаса прочности. Продолжительность выдержки под давлением должна составлять не менее 5 минут.</w:t>
      </w:r>
    </w:p>
    <w:p>
      <w:pPr>
        <w:spacing w:line="240" w:lineRule="auto"/>
        <w:rPr>
          <w:rFonts w:hAnsi="Times New Roman" w:cs="Times New Roman"/>
          <w:color w:val="000000"/>
          <w:sz w:val="24"/>
          <w:szCs w:val="24"/>
        </w:rPr>
      </w:pPr>
      <w:r>
        <w:rPr>
          <w:rFonts w:hAnsi="Times New Roman" w:cs="Times New Roman"/>
          <w:color w:val="000000"/>
          <w:sz w:val="24"/>
          <w:szCs w:val="24"/>
        </w:rPr>
        <w:t>Рабочее давление и необходимый минимальный коэффициент запаса прочности приведены ниже:</w:t>
      </w:r>
    </w:p>
    <w:p>
      <w:pPr>
        <w:spacing w:line="240" w:lineRule="auto"/>
        <w:rPr>
          <w:rFonts w:hAnsi="Times New Roman" w:cs="Times New Roman"/>
          <w:color w:val="000000"/>
          <w:sz w:val="24"/>
          <w:szCs w:val="24"/>
        </w:rPr>
      </w:pPr>
      <w:r>
        <w:rPr>
          <w:rFonts w:hAnsi="Times New Roman" w:cs="Times New Roman"/>
          <w:color w:val="000000"/>
          <w:sz w:val="24"/>
          <w:szCs w:val="24"/>
        </w:rPr>
        <w:t>менее 20 МПа - 1,5;</w:t>
      </w:r>
    </w:p>
    <w:p>
      <w:pPr>
        <w:spacing w:line="240" w:lineRule="auto"/>
        <w:rPr>
          <w:rFonts w:hAnsi="Times New Roman" w:cs="Times New Roman"/>
          <w:color w:val="000000"/>
          <w:sz w:val="24"/>
          <w:szCs w:val="24"/>
        </w:rPr>
      </w:pPr>
      <w:r>
        <w:rPr>
          <w:rFonts w:hAnsi="Times New Roman" w:cs="Times New Roman"/>
          <w:color w:val="000000"/>
          <w:sz w:val="24"/>
          <w:szCs w:val="24"/>
        </w:rPr>
        <w:t>от 20 до 56 МПа - 1,4;</w:t>
      </w:r>
    </w:p>
    <w:p>
      <w:pPr>
        <w:spacing w:line="240" w:lineRule="auto"/>
        <w:rPr>
          <w:rFonts w:hAnsi="Times New Roman" w:cs="Times New Roman"/>
          <w:color w:val="000000"/>
          <w:sz w:val="24"/>
          <w:szCs w:val="24"/>
        </w:rPr>
      </w:pPr>
      <w:r>
        <w:rPr>
          <w:rFonts w:hAnsi="Times New Roman" w:cs="Times New Roman"/>
          <w:color w:val="000000"/>
          <w:sz w:val="24"/>
          <w:szCs w:val="24"/>
        </w:rPr>
        <w:t>от 56 до 65 МПа - 1,3;</w:t>
      </w:r>
    </w:p>
    <w:p>
      <w:pPr>
        <w:spacing w:line="240" w:lineRule="auto"/>
        <w:rPr>
          <w:rFonts w:hAnsi="Times New Roman" w:cs="Times New Roman"/>
          <w:color w:val="000000"/>
          <w:sz w:val="24"/>
          <w:szCs w:val="24"/>
        </w:rPr>
      </w:pPr>
      <w:r>
        <w:rPr>
          <w:rFonts w:hAnsi="Times New Roman" w:cs="Times New Roman"/>
          <w:color w:val="000000"/>
          <w:sz w:val="24"/>
          <w:szCs w:val="24"/>
        </w:rPr>
        <w:t>от 65 Мпа и более - 1,25.</w:t>
      </w:r>
    </w:p>
    <w:p>
      <w:pPr>
        <w:spacing w:line="240" w:lineRule="auto"/>
        <w:rPr>
          <w:rFonts w:hAnsi="Times New Roman" w:cs="Times New Roman"/>
          <w:color w:val="000000"/>
          <w:sz w:val="24"/>
          <w:szCs w:val="24"/>
        </w:rPr>
      </w:pPr>
      <w:r>
        <w:rPr>
          <w:rFonts w:hAnsi="Times New Roman" w:cs="Times New Roman"/>
          <w:color w:val="000000"/>
          <w:sz w:val="24"/>
          <w:szCs w:val="24"/>
        </w:rPr>
        <w:t>Испытание манифольда буровыми насосами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5.1.84. Буровой шланг страхуется от падения стальным канатом диаметром не менее 12,5 мм по всей длине с креплением к шлангу через каждые 1,0-1,5 м. Концы каната должны крепиться к ответным фланцам вертлюга и манифольда. Во избежание разрыва шланга при работе с ним требуется устанавливать на насосном агрегате предохранительный клапан на давление ниже допустимого на шланг на 25%.</w:t>
      </w:r>
    </w:p>
    <w:p>
      <w:pPr>
        <w:spacing w:line="240" w:lineRule="auto"/>
        <w:rPr>
          <w:rFonts w:hAnsi="Times New Roman" w:cs="Times New Roman"/>
          <w:color w:val="000000"/>
          <w:sz w:val="24"/>
          <w:szCs w:val="24"/>
        </w:rPr>
      </w:pPr>
      <w:r>
        <w:rPr>
          <w:rFonts w:hAnsi="Times New Roman" w:cs="Times New Roman"/>
          <w:color w:val="000000"/>
          <w:sz w:val="24"/>
          <w:szCs w:val="24"/>
        </w:rPr>
        <w:t>Болтовые соединения должны исключать возможность самопроизвольного развинчивания (должны быть установлены контргайки или установлены и зашплинтованы корончатые гайки).</w:t>
      </w:r>
    </w:p>
    <w:p>
      <w:pPr>
        <w:spacing w:line="240" w:lineRule="auto"/>
        <w:rPr>
          <w:rFonts w:hAnsi="Times New Roman" w:cs="Times New Roman"/>
          <w:color w:val="000000"/>
          <w:sz w:val="24"/>
          <w:szCs w:val="24"/>
        </w:rPr>
      </w:pPr>
      <w:r>
        <w:rPr>
          <w:rFonts w:hAnsi="Times New Roman" w:cs="Times New Roman"/>
          <w:color w:val="000000"/>
          <w:sz w:val="24"/>
          <w:szCs w:val="24"/>
        </w:rPr>
        <w:t>5.1.85. Ходовой и неподвижный концы талевого каната под нагрузкой не должны касаться элементов вышки.</w:t>
      </w:r>
    </w:p>
    <w:p>
      <w:pPr>
        <w:spacing w:line="240" w:lineRule="auto"/>
        <w:rPr>
          <w:rFonts w:hAnsi="Times New Roman" w:cs="Times New Roman"/>
          <w:color w:val="000000"/>
          <w:sz w:val="24"/>
          <w:szCs w:val="24"/>
        </w:rPr>
      </w:pPr>
      <w:r>
        <w:rPr>
          <w:rFonts w:hAnsi="Times New Roman" w:cs="Times New Roman"/>
          <w:color w:val="000000"/>
          <w:sz w:val="24"/>
          <w:szCs w:val="24"/>
        </w:rPr>
        <w:t>5.1.86. Машинные ключи подвешиваются горизонтально на стальных канатах диаметром не менее 12,5 мм и оборудуются контргрузами для легкости регулирования высоты. Механизмы уравновешивания машинных ключей должны быть ограждены и иметь ограничители хода.</w:t>
      </w:r>
    </w:p>
    <w:p>
      <w:pPr>
        <w:spacing w:line="240" w:lineRule="auto"/>
        <w:rPr>
          <w:rFonts w:hAnsi="Times New Roman" w:cs="Times New Roman"/>
          <w:color w:val="000000"/>
          <w:sz w:val="24"/>
          <w:szCs w:val="24"/>
        </w:rPr>
      </w:pPr>
      <w:r>
        <w:rPr>
          <w:rFonts w:hAnsi="Times New Roman" w:cs="Times New Roman"/>
          <w:color w:val="000000"/>
          <w:sz w:val="24"/>
          <w:szCs w:val="24"/>
        </w:rPr>
        <w:t>5.1.87. Машинный ключ кроме рабочего каната оснащается страховочным канатом диаметром не менее 18 мм, который одним концом крепится к корпусу ключа, а другим - к основанию вышечного блока или ноге вышки. Страховой канат должен быть длиннее рабочего на 50-100 мм.</w:t>
      </w:r>
    </w:p>
    <w:p>
      <w:pPr>
        <w:spacing w:line="240" w:lineRule="auto"/>
        <w:rPr>
          <w:rFonts w:hAnsi="Times New Roman" w:cs="Times New Roman"/>
          <w:color w:val="000000"/>
          <w:sz w:val="24"/>
          <w:szCs w:val="24"/>
        </w:rPr>
      </w:pPr>
      <w:r>
        <w:rPr>
          <w:rFonts w:hAnsi="Times New Roman" w:cs="Times New Roman"/>
          <w:color w:val="000000"/>
          <w:sz w:val="24"/>
          <w:szCs w:val="24"/>
        </w:rPr>
        <w:t>5.1.88. Оснастка талевой системы должна соответствовать требованиям рабочего проекта для данного интервала проходки ствола и техническим условиям эксплуатации буровой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5.1.89. Каждая вышка должна быть снабжена металлической табличкой, прикрепленной на видном месте. На этой табличке должны быть указаны:</w:t>
      </w:r>
    </w:p>
    <w:p>
      <w:pPr>
        <w:spacing w:line="240" w:lineRule="auto"/>
        <w:rPr>
          <w:rFonts w:hAnsi="Times New Roman" w:cs="Times New Roman"/>
          <w:color w:val="000000"/>
          <w:sz w:val="24"/>
          <w:szCs w:val="24"/>
        </w:rPr>
      </w:pPr>
      <w:r>
        <w:rPr>
          <w:rFonts w:hAnsi="Times New Roman" w:cs="Times New Roman"/>
          <w:color w:val="000000"/>
          <w:sz w:val="24"/>
          <w:szCs w:val="24"/>
        </w:rPr>
        <w:t>дата изготовления вышки;</w:t>
      </w:r>
    </w:p>
    <w:p>
      <w:pPr>
        <w:spacing w:line="240" w:lineRule="auto"/>
        <w:rPr>
          <w:rFonts w:hAnsi="Times New Roman" w:cs="Times New Roman"/>
          <w:color w:val="000000"/>
          <w:sz w:val="24"/>
          <w:szCs w:val="24"/>
        </w:rPr>
      </w:pPr>
      <w:r>
        <w:rPr>
          <w:rFonts w:hAnsi="Times New Roman" w:cs="Times New Roman"/>
          <w:color w:val="000000"/>
          <w:sz w:val="24"/>
          <w:szCs w:val="24"/>
        </w:rPr>
        <w:t>завод-изготовитель;</w:t>
      </w:r>
    </w:p>
    <w:p>
      <w:pPr>
        <w:spacing w:line="240" w:lineRule="auto"/>
        <w:rPr>
          <w:rFonts w:hAnsi="Times New Roman" w:cs="Times New Roman"/>
          <w:color w:val="000000"/>
          <w:sz w:val="24"/>
          <w:szCs w:val="24"/>
        </w:rPr>
      </w:pPr>
      <w:r>
        <w:rPr>
          <w:rFonts w:hAnsi="Times New Roman" w:cs="Times New Roman"/>
          <w:color w:val="000000"/>
          <w:sz w:val="24"/>
          <w:szCs w:val="24"/>
        </w:rPr>
        <w:t>заводской номер вышки (буровой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допускаемая нагрузка на крюке;</w:t>
      </w:r>
    </w:p>
    <w:p>
      <w:pPr>
        <w:spacing w:line="240" w:lineRule="auto"/>
        <w:rPr>
          <w:rFonts w:hAnsi="Times New Roman" w:cs="Times New Roman"/>
          <w:color w:val="000000"/>
          <w:sz w:val="24"/>
          <w:szCs w:val="24"/>
        </w:rPr>
      </w:pPr>
      <w:r>
        <w:rPr>
          <w:rFonts w:hAnsi="Times New Roman" w:cs="Times New Roman"/>
          <w:color w:val="000000"/>
          <w:sz w:val="24"/>
          <w:szCs w:val="24"/>
        </w:rPr>
        <w:t>сроки следующего испытания (проверка технического состояния) вышки.</w:t>
      </w:r>
    </w:p>
    <w:p>
      <w:pPr>
        <w:spacing w:line="240" w:lineRule="auto"/>
        <w:rPr>
          <w:rFonts w:hAnsi="Times New Roman" w:cs="Times New Roman"/>
          <w:color w:val="000000"/>
          <w:sz w:val="24"/>
          <w:szCs w:val="24"/>
        </w:rPr>
      </w:pPr>
      <w:r>
        <w:rPr>
          <w:rFonts w:hAnsi="Times New Roman" w:cs="Times New Roman"/>
          <w:color w:val="000000"/>
          <w:sz w:val="24"/>
          <w:szCs w:val="24"/>
        </w:rPr>
        <w:t>5.1.90. Металлический пол люльки верхового рабочего должен быть рассчитан на нагрузку не менее 130 кгс и иметь перильное ограждение со сплошной обшивкой до пола. Высота перильного ограждения должна быть не менее 1 м. Люлька должна быть застрахована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5.1.91. При механизированном осуществлении спускоподъемных операций без участия верхового рабочего на вышке должна быть установлена площадка для обслуживания механизмов автомата спускоподъемных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5.1.92. При спускоподъемных операциях с участием верхового рабочего, его рабочая площадка должна быть оборудована пальцами с шарнирными головками для установки свечей бурильных труб, застрахованных канатом от падения в случае их поломки, и подвижной по высоте люлькой для обеспечения безопасной работы со свечами, имеющими отклонение от средней длины.</w:t>
      </w:r>
    </w:p>
    <w:p>
      <w:pPr>
        <w:spacing w:line="240" w:lineRule="auto"/>
        <w:rPr>
          <w:rFonts w:hAnsi="Times New Roman" w:cs="Times New Roman"/>
          <w:color w:val="000000"/>
          <w:sz w:val="24"/>
          <w:szCs w:val="24"/>
        </w:rPr>
      </w:pPr>
      <w:r>
        <w:rPr>
          <w:rFonts w:hAnsi="Times New Roman" w:cs="Times New Roman"/>
          <w:color w:val="000000"/>
          <w:sz w:val="24"/>
          <w:szCs w:val="24"/>
        </w:rPr>
        <w:t>5.1.93. Состояние ограничителя грузоподъемности лебедки и ограничителя подъема талевого блока должно проверяться на срабатывание перед началом работы каждой вахты (смены).</w:t>
      </w:r>
    </w:p>
    <w:p>
      <w:pPr>
        <w:spacing w:line="240" w:lineRule="auto"/>
        <w:rPr>
          <w:rFonts w:hAnsi="Times New Roman" w:cs="Times New Roman"/>
          <w:color w:val="000000"/>
          <w:sz w:val="24"/>
          <w:szCs w:val="24"/>
        </w:rPr>
      </w:pPr>
      <w:r>
        <w:rPr>
          <w:rFonts w:hAnsi="Times New Roman" w:cs="Times New Roman"/>
          <w:color w:val="000000"/>
          <w:sz w:val="24"/>
          <w:szCs w:val="24"/>
        </w:rPr>
        <w:t>5.1.94. Эксплуатация буровой установки при неустановленных или поврежденных защитных ограждениях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5.1.95. Расчет бурильной колонны на прочность проводится в зависимости от способа бурения и состояния ствола на все виды деформаций.</w:t>
      </w:r>
    </w:p>
    <w:p>
      <w:pPr>
        <w:spacing w:line="240" w:lineRule="auto"/>
        <w:rPr>
          <w:rFonts w:hAnsi="Times New Roman" w:cs="Times New Roman"/>
          <w:color w:val="000000"/>
          <w:sz w:val="24"/>
          <w:szCs w:val="24"/>
        </w:rPr>
      </w:pPr>
      <w:r>
        <w:rPr>
          <w:rFonts w:hAnsi="Times New Roman" w:cs="Times New Roman"/>
          <w:color w:val="000000"/>
          <w:sz w:val="24"/>
          <w:szCs w:val="24"/>
        </w:rPr>
        <w:t>Запасы прочности бурильной колонны при воздействии на нее статической осевой растягивающей нагрузки, крутящего момента, а также изгибающей нагрузки должны быть для роторного бурения не менее 1,5, для бурения с гидравлическими забойными двигателями - 1,4.</w:t>
      </w:r>
    </w:p>
    <w:p>
      <w:pPr>
        <w:spacing w:line="240" w:lineRule="auto"/>
        <w:rPr>
          <w:rFonts w:hAnsi="Times New Roman" w:cs="Times New Roman"/>
          <w:color w:val="000000"/>
          <w:sz w:val="24"/>
          <w:szCs w:val="24"/>
        </w:rPr>
      </w:pPr>
      <w:r>
        <w:rPr>
          <w:rFonts w:hAnsi="Times New Roman" w:cs="Times New Roman"/>
          <w:color w:val="000000"/>
          <w:sz w:val="24"/>
          <w:szCs w:val="24"/>
        </w:rPr>
        <w:t>Запас прочности бурильной колонны (по текучести) при применении клинового захвата и при воздействии на трубу избыточного наружного и внутреннего давления должен быть не менее 1,15.</w:t>
      </w:r>
    </w:p>
    <w:p>
      <w:pPr>
        <w:spacing w:line="240" w:lineRule="auto"/>
        <w:rPr>
          <w:rFonts w:hAnsi="Times New Roman" w:cs="Times New Roman"/>
          <w:color w:val="000000"/>
          <w:sz w:val="24"/>
          <w:szCs w:val="24"/>
        </w:rPr>
      </w:pPr>
      <w:r>
        <w:rPr>
          <w:rFonts w:hAnsi="Times New Roman" w:cs="Times New Roman"/>
          <w:color w:val="000000"/>
          <w:sz w:val="24"/>
          <w:szCs w:val="24"/>
        </w:rPr>
        <w:t>5.1.96. В процессе производства буровых работ должен быть организован учет наработки бурильных труб, ведущих, утяжеленных бурильных труб, переводников и опорно-центрирующих и других элементов бурильной колонны.</w:t>
      </w:r>
    </w:p>
    <w:p>
      <w:pPr>
        <w:spacing w:line="240" w:lineRule="auto"/>
        <w:rPr>
          <w:rFonts w:hAnsi="Times New Roman" w:cs="Times New Roman"/>
          <w:color w:val="000000"/>
          <w:sz w:val="24"/>
          <w:szCs w:val="24"/>
        </w:rPr>
      </w:pPr>
      <w:r>
        <w:rPr>
          <w:rFonts w:hAnsi="Times New Roman" w:cs="Times New Roman"/>
          <w:color w:val="000000"/>
          <w:sz w:val="24"/>
          <w:szCs w:val="24"/>
        </w:rPr>
        <w:t>При достижении нормативных сроков наработки бурильные трубы, ведущие, утяжеленные бурильные трубы, переводники, опорно-центрирующие и другие элементы бурильной колонны должны подвергаться инспекционной проверке и дефектоскопии. Нормативные сроки наработки, виды инспекций и дефектоскопии устанавливаются в эксплуатирующей организации в соответствии с технической документацией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5.1.97. Необходимость установки протекторов на бурильные и ведущие трубы определяется рабочим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5.1.98. Свинчивание замковых резьб бурильных, ведущих, утяжеленных бурильных труб, переводников, других элементов компоновки низа бурильной колонны проводится в соответствии с рекомендуемыми заводами-изготовителями величинами моментов.</w:t>
      </w:r>
    </w:p>
    <w:p>
      <w:pPr>
        <w:spacing w:line="240" w:lineRule="auto"/>
        <w:rPr>
          <w:rFonts w:hAnsi="Times New Roman" w:cs="Times New Roman"/>
          <w:color w:val="000000"/>
          <w:sz w:val="24"/>
          <w:szCs w:val="24"/>
        </w:rPr>
      </w:pPr>
      <w:r>
        <w:rPr>
          <w:rFonts w:hAnsi="Times New Roman" w:cs="Times New Roman"/>
          <w:color w:val="000000"/>
          <w:sz w:val="24"/>
          <w:szCs w:val="24"/>
        </w:rPr>
        <w:t>5.1.99. Буровые организации должны иметь в пределах региона деятельности специальные средства для "левого" разворота бурильных труб в скважине при аварийных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безопасности к проходке ствола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5.1.100. В процессе проходки ствола скважины должны постоянно контролироваться следующие параметры:</w:t>
      </w:r>
    </w:p>
    <w:p>
      <w:pPr>
        <w:spacing w:line="240" w:lineRule="auto"/>
        <w:rPr>
          <w:rFonts w:hAnsi="Times New Roman" w:cs="Times New Roman"/>
          <w:color w:val="000000"/>
          <w:sz w:val="24"/>
          <w:szCs w:val="24"/>
        </w:rPr>
      </w:pPr>
      <w:r>
        <w:rPr>
          <w:rFonts w:hAnsi="Times New Roman" w:cs="Times New Roman"/>
          <w:color w:val="000000"/>
          <w:sz w:val="24"/>
          <w:szCs w:val="24"/>
        </w:rPr>
        <w:t>вес на крюке с регистрацией на диаграмме или регистрацией электронными средствами хранения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плотность, структурно-механические и реологические свойства бурового раствора с регистрацией в журнале или регистрацией электронными средствами хранения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расход бурового раствора на входе и выходе из скважины;</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температура бурового раствора на выходе из скважины;</w:t>
      </w:r>
    </w:p>
    <w:p>
      <w:pPr>
        <w:spacing w:line="240" w:lineRule="auto"/>
        <w:rPr>
          <w:rFonts w:hAnsi="Times New Roman" w:cs="Times New Roman"/>
          <w:color w:val="000000"/>
          <w:sz w:val="24"/>
          <w:szCs w:val="24"/>
        </w:rPr>
      </w:pPr>
      <w:r>
        <w:rPr>
          <w:rFonts w:hAnsi="Times New Roman" w:cs="Times New Roman"/>
          <w:color w:val="000000"/>
          <w:sz w:val="24"/>
          <w:szCs w:val="24"/>
        </w:rPr>
        <w:t>давление в манифольде буровых насосов;</w:t>
      </w:r>
    </w:p>
    <w:p>
      <w:pPr>
        <w:spacing w:line="240" w:lineRule="auto"/>
        <w:rPr>
          <w:rFonts w:hAnsi="Times New Roman" w:cs="Times New Roman"/>
          <w:color w:val="000000"/>
          <w:sz w:val="24"/>
          <w:szCs w:val="24"/>
        </w:rPr>
      </w:pPr>
      <w:r>
        <w:rPr>
          <w:rFonts w:hAnsi="Times New Roman" w:cs="Times New Roman"/>
          <w:color w:val="000000"/>
          <w:sz w:val="24"/>
          <w:szCs w:val="24"/>
        </w:rPr>
        <w:t>давление на буровом штуцере (при бурении с контролем обратного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уровень раствора в приемных и доливной емкостях в процессе углубления, при промывках скважины и проведении спускоподъемных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крутящий момент вращения колонны бурильных труб.</w:t>
      </w:r>
    </w:p>
    <w:p>
      <w:pPr>
        <w:spacing w:line="240" w:lineRule="auto"/>
        <w:rPr>
          <w:rFonts w:hAnsi="Times New Roman" w:cs="Times New Roman"/>
          <w:color w:val="000000"/>
          <w:sz w:val="24"/>
          <w:szCs w:val="24"/>
        </w:rPr>
      </w:pPr>
      <w:r>
        <w:rPr>
          <w:rFonts w:hAnsi="Times New Roman" w:cs="Times New Roman"/>
          <w:color w:val="000000"/>
          <w:sz w:val="24"/>
          <w:szCs w:val="24"/>
        </w:rPr>
        <w:t>Показатели веса на крюке, давления в манифольде буровых насосов, величина крутящего момента на роторе, расход бурового раствора на входе и выходе из скважины, уровень раствора в приемных емкостях должны находиться в поле зрения бурильщика и регистрироваться электронными средствами, обеспечивающими возможность хранения информации не менее 3 месяцев и ее передачу в Ростехнадзор.</w:t>
      </w:r>
    </w:p>
    <w:p>
      <w:pPr>
        <w:spacing w:line="240" w:lineRule="auto"/>
        <w:rPr>
          <w:rFonts w:hAnsi="Times New Roman" w:cs="Times New Roman"/>
          <w:color w:val="000000"/>
          <w:sz w:val="24"/>
          <w:szCs w:val="24"/>
        </w:rPr>
      </w:pPr>
      <w:r>
        <w:rPr>
          <w:rFonts w:hAnsi="Times New Roman" w:cs="Times New Roman"/>
          <w:color w:val="000000"/>
          <w:sz w:val="24"/>
          <w:szCs w:val="24"/>
        </w:rPr>
        <w:t>5.1.102. При бурении наклонно-направленных и горизонтальных скважин должны контролироваться:</w:t>
      </w:r>
    </w:p>
    <w:p>
      <w:pPr>
        <w:spacing w:line="240" w:lineRule="auto"/>
        <w:rPr>
          <w:rFonts w:hAnsi="Times New Roman" w:cs="Times New Roman"/>
          <w:color w:val="000000"/>
          <w:sz w:val="24"/>
          <w:szCs w:val="24"/>
        </w:rPr>
      </w:pPr>
      <w:r>
        <w:rPr>
          <w:rFonts w:hAnsi="Times New Roman" w:cs="Times New Roman"/>
          <w:color w:val="000000"/>
          <w:sz w:val="24"/>
          <w:szCs w:val="24"/>
        </w:rPr>
        <w:t>азимут и зенитный угол ствола скважины;</w:t>
      </w:r>
    </w:p>
    <w:p>
      <w:pPr>
        <w:spacing w:line="240" w:lineRule="auto"/>
        <w:rPr>
          <w:rFonts w:hAnsi="Times New Roman" w:cs="Times New Roman"/>
          <w:color w:val="000000"/>
          <w:sz w:val="24"/>
          <w:szCs w:val="24"/>
        </w:rPr>
      </w:pPr>
      <w:r>
        <w:rPr>
          <w:rFonts w:hAnsi="Times New Roman" w:cs="Times New Roman"/>
          <w:color w:val="000000"/>
          <w:sz w:val="24"/>
          <w:szCs w:val="24"/>
        </w:rPr>
        <w:t>пространственное расположение ствола скважины;</w:t>
      </w:r>
    </w:p>
    <w:p>
      <w:pPr>
        <w:spacing w:line="240" w:lineRule="auto"/>
        <w:rPr>
          <w:rFonts w:hAnsi="Times New Roman" w:cs="Times New Roman"/>
          <w:color w:val="000000"/>
          <w:sz w:val="24"/>
          <w:szCs w:val="24"/>
        </w:rPr>
      </w:pPr>
      <w:r>
        <w:rPr>
          <w:rFonts w:hAnsi="Times New Roman" w:cs="Times New Roman"/>
          <w:color w:val="000000"/>
          <w:sz w:val="24"/>
          <w:szCs w:val="24"/>
        </w:rPr>
        <w:t>взаимное расположение стволов бурящейся и ранее пробуренных соседних скважин.</w:t>
      </w:r>
    </w:p>
    <w:p>
      <w:pPr>
        <w:spacing w:line="240" w:lineRule="auto"/>
        <w:rPr>
          <w:rFonts w:hAnsi="Times New Roman" w:cs="Times New Roman"/>
          <w:color w:val="000000"/>
          <w:sz w:val="24"/>
          <w:szCs w:val="24"/>
        </w:rPr>
      </w:pPr>
      <w:r>
        <w:rPr>
          <w:rFonts w:hAnsi="Times New Roman" w:cs="Times New Roman"/>
          <w:color w:val="000000"/>
          <w:sz w:val="24"/>
          <w:szCs w:val="24"/>
        </w:rPr>
        <w:t>Периодичность контроля устанавливается буровым подрядчиком с учетом требований рабочего проекта.</w:t>
      </w:r>
    </w:p>
    <w:p>
      <w:pPr>
        <w:spacing w:line="240" w:lineRule="auto"/>
        <w:rPr>
          <w:rFonts w:hAnsi="Times New Roman" w:cs="Times New Roman"/>
          <w:color w:val="000000"/>
          <w:sz w:val="24"/>
          <w:szCs w:val="24"/>
        </w:rPr>
      </w:pPr>
      <w:r>
        <w:rPr>
          <w:rFonts w:hAnsi="Times New Roman" w:cs="Times New Roman"/>
          <w:color w:val="000000"/>
          <w:sz w:val="24"/>
          <w:szCs w:val="24"/>
        </w:rPr>
        <w:t>5.1.103. Способ и режимы бурения, тип породоразрушающего инструмента, скорость истечения струи раствора из насадок долота должны соответствовать рабочему проекту.</w:t>
      </w:r>
    </w:p>
    <w:p>
      <w:pPr>
        <w:spacing w:line="240" w:lineRule="auto"/>
        <w:rPr>
          <w:rFonts w:hAnsi="Times New Roman" w:cs="Times New Roman"/>
          <w:color w:val="000000"/>
          <w:sz w:val="24"/>
          <w:szCs w:val="24"/>
        </w:rPr>
      </w:pPr>
      <w:r>
        <w:rPr>
          <w:rFonts w:hAnsi="Times New Roman" w:cs="Times New Roman"/>
          <w:color w:val="000000"/>
          <w:sz w:val="24"/>
          <w:szCs w:val="24"/>
        </w:rPr>
        <w:t>5.1.104. Проведение работ с регулированием дифференциального давления в системе скважина - пласт, в том числе при бурении на депрессии и равновесии, с использованием газообразных агентов, аэрированных промывочных жидкостей должно осуществляться в соответствии с рабочим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5.1.105. Буровая организация должна разрабатывать мероприятия по профилактике и ликвидации типовых осложнений.</w:t>
      </w:r>
    </w:p>
    <w:p>
      <w:pPr>
        <w:spacing w:line="240" w:lineRule="auto"/>
        <w:rPr>
          <w:rFonts w:hAnsi="Times New Roman" w:cs="Times New Roman"/>
          <w:color w:val="000000"/>
          <w:sz w:val="24"/>
          <w:szCs w:val="24"/>
        </w:rPr>
      </w:pPr>
      <w:r>
        <w:rPr>
          <w:rFonts w:hAnsi="Times New Roman" w:cs="Times New Roman"/>
          <w:color w:val="000000"/>
          <w:sz w:val="24"/>
          <w:szCs w:val="24"/>
        </w:rPr>
        <w:t>5.1.106. При консервации скважин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спустить в скважину бурильные трубы на глубину спуска технической колонны (кондуктора). Навернуть на верхнюю бурильную трубу шаровой кран и обратный клапан;</w:t>
      </w:r>
    </w:p>
    <w:p>
      <w:pPr>
        <w:spacing w:line="240" w:lineRule="auto"/>
        <w:rPr>
          <w:rFonts w:hAnsi="Times New Roman" w:cs="Times New Roman"/>
          <w:color w:val="000000"/>
          <w:sz w:val="24"/>
          <w:szCs w:val="24"/>
        </w:rPr>
      </w:pPr>
      <w:r>
        <w:rPr>
          <w:rFonts w:hAnsi="Times New Roman" w:cs="Times New Roman"/>
          <w:color w:val="000000"/>
          <w:sz w:val="24"/>
          <w:szCs w:val="24"/>
        </w:rPr>
        <w:t>загерметизировать затрубное пространство скважины с помощью превенторной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ведущую трубу с вертлюгом спустить в шурф. Отсоединить буровой шланг от вертлюга;</w:t>
      </w:r>
    </w:p>
    <w:p>
      <w:pPr>
        <w:spacing w:line="240" w:lineRule="auto"/>
        <w:rPr>
          <w:rFonts w:hAnsi="Times New Roman" w:cs="Times New Roman"/>
          <w:color w:val="000000"/>
          <w:sz w:val="24"/>
          <w:szCs w:val="24"/>
        </w:rPr>
      </w:pPr>
      <w:r>
        <w:rPr>
          <w:rFonts w:hAnsi="Times New Roman" w:cs="Times New Roman"/>
          <w:color w:val="000000"/>
          <w:sz w:val="24"/>
          <w:szCs w:val="24"/>
        </w:rPr>
        <w:t>уложить крюк и талевый блок (крюкоблок) на пол буровой площадки. Растормозить буровую и вспомогательную лебедку;</w:t>
      </w:r>
    </w:p>
    <w:p>
      <w:pPr>
        <w:spacing w:line="240" w:lineRule="auto"/>
        <w:rPr>
          <w:rFonts w:hAnsi="Times New Roman" w:cs="Times New Roman"/>
          <w:color w:val="000000"/>
          <w:sz w:val="24"/>
          <w:szCs w:val="24"/>
        </w:rPr>
      </w:pPr>
      <w:r>
        <w:rPr>
          <w:rFonts w:hAnsi="Times New Roman" w:cs="Times New Roman"/>
          <w:color w:val="000000"/>
          <w:sz w:val="24"/>
          <w:szCs w:val="24"/>
        </w:rPr>
        <w:t>спустить воздух из пневмосистемы буровой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слить жидкость из нагнетательного трубопровода и продуть его сжатым воздухом. Извлечь из бурового насоса всасывающие и нагнетательные клапаны;</w:t>
      </w:r>
    </w:p>
    <w:p>
      <w:pPr>
        <w:spacing w:line="240" w:lineRule="auto"/>
        <w:rPr>
          <w:rFonts w:hAnsi="Times New Roman" w:cs="Times New Roman"/>
          <w:color w:val="000000"/>
          <w:sz w:val="24"/>
          <w:szCs w:val="24"/>
        </w:rPr>
      </w:pPr>
      <w:r>
        <w:rPr>
          <w:rFonts w:hAnsi="Times New Roman" w:cs="Times New Roman"/>
          <w:color w:val="000000"/>
          <w:sz w:val="24"/>
          <w:szCs w:val="24"/>
        </w:rPr>
        <w:t>обесточить буровую установку (при дизельном приводе перекрыть топливопровод);</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охрану объекта и контроль давления скважины на устье.</w:t>
      </w:r>
    </w:p>
    <w:p>
      <w:pPr>
        <w:spacing w:line="240" w:lineRule="auto"/>
        <w:rPr>
          <w:rFonts w:hAnsi="Times New Roman" w:cs="Times New Roman"/>
          <w:color w:val="000000"/>
          <w:sz w:val="24"/>
          <w:szCs w:val="24"/>
        </w:rPr>
      </w:pPr>
      <w:r>
        <w:rPr>
          <w:rFonts w:hAnsi="Times New Roman" w:cs="Times New Roman"/>
          <w:color w:val="000000"/>
          <w:sz w:val="24"/>
          <w:szCs w:val="24"/>
        </w:rPr>
        <w:t>Ствол скважины должен периодически шаблонироваться или прорабатываться до забоя. Периодичность этих операций устанавливается буровой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5.1.107. При проведении ремонтно-изоляционных работ запрещается перфорация обсадных колонн в интервале возможного разрыва пласта давлением нефти (после вызова их притока) или столба бурового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5.1.108. Работы по освобождению прихваченного бурильного инструмента, обсадных колонн с применением ВМ (детонирующих шнуров, торпед и другого специализированного оборудования) должны проводиться по плану, разработанному и согласованному совместно буровой организацией и организацией, имеющей в соответствии с Федеральным законом от 4 мая 2011 г. № 99-ФЗ "О лицензировании отдельных видов деятельности" (Собрание законодательства Российской Федерации, 2011, № 19, ст.2716; 2020, № 31, ст.5029) лицензию на проведение этого вида работ, с учетом требований безопасности при взрывных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5.1.109. Перед спуском в скважину нестандартных элементов бурильной колонны должен быть составлен эскиз этого инструмента с указанием размеров, его местоположение в компоновке бурильной колонны, зафиксированное в буровом журнале и суточном рапорте буровой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5.1.110. Для разбуривания внутренних деталей технологической оснастки, стыковочных устройств и цементных стаканов в обсадных колоннах следует применять компоновки низа бурильной колонны и технологии, предохраняющие от повреждения обсадных колонн.</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безопасности к спускоподъемным операциям</w:t>
      </w:r>
    </w:p>
    <w:p>
      <w:pPr>
        <w:spacing w:line="240" w:lineRule="auto"/>
        <w:rPr>
          <w:rFonts w:hAnsi="Times New Roman" w:cs="Times New Roman"/>
          <w:color w:val="000000"/>
          <w:sz w:val="24"/>
          <w:szCs w:val="24"/>
        </w:rPr>
      </w:pPr>
      <w:r>
        <w:rPr>
          <w:rFonts w:hAnsi="Times New Roman" w:cs="Times New Roman"/>
          <w:color w:val="000000"/>
          <w:sz w:val="24"/>
          <w:szCs w:val="24"/>
        </w:rPr>
        <w:t>5.1.111. Ведение спускоподъемных операций должно осуществляться с использованием механизмов для свинчивания-развинчивания труб и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Между бурильщиком и верховым рабочим должна быть обеспечена надежная связь, в том числе путем установления четкого порядка обмена сигналами между верховым рабочим и бурильщиком.</w:t>
      </w:r>
    </w:p>
    <w:p>
      <w:pPr>
        <w:spacing w:line="240" w:lineRule="auto"/>
        <w:rPr>
          <w:rFonts w:hAnsi="Times New Roman" w:cs="Times New Roman"/>
          <w:color w:val="000000"/>
          <w:sz w:val="24"/>
          <w:szCs w:val="24"/>
        </w:rPr>
      </w:pPr>
      <w:r>
        <w:rPr>
          <w:rFonts w:hAnsi="Times New Roman" w:cs="Times New Roman"/>
          <w:color w:val="000000"/>
          <w:sz w:val="24"/>
          <w:szCs w:val="24"/>
        </w:rPr>
        <w:t>5.1.112. Крепить и раскреплять резьбовые соединения бурильных труб и других элементов компоновки бурильной колонны вращением ротора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5.1.113. При спуске бурильной колонны запрещается включать клиновой захват до полной остановки колонны.</w:t>
      </w:r>
    </w:p>
    <w:p>
      <w:pPr>
        <w:spacing w:line="240" w:lineRule="auto"/>
        <w:rPr>
          <w:rFonts w:hAnsi="Times New Roman" w:cs="Times New Roman"/>
          <w:color w:val="000000"/>
          <w:sz w:val="24"/>
          <w:szCs w:val="24"/>
        </w:rPr>
      </w:pPr>
      <w:r>
        <w:rPr>
          <w:rFonts w:hAnsi="Times New Roman" w:cs="Times New Roman"/>
          <w:color w:val="000000"/>
          <w:sz w:val="24"/>
          <w:szCs w:val="24"/>
        </w:rPr>
        <w:t>5.1.114. Подводить машинные и автоматические ключи к колонне бурильных (обсадных) труб разрешается только после посадки их на клинья или в элеватор.</w:t>
      </w:r>
    </w:p>
    <w:p>
      <w:pPr>
        <w:spacing w:line="240" w:lineRule="auto"/>
        <w:rPr>
          <w:rFonts w:hAnsi="Times New Roman" w:cs="Times New Roman"/>
          <w:color w:val="000000"/>
          <w:sz w:val="24"/>
          <w:szCs w:val="24"/>
        </w:rPr>
      </w:pPr>
      <w:r>
        <w:rPr>
          <w:rFonts w:hAnsi="Times New Roman" w:cs="Times New Roman"/>
          <w:color w:val="000000"/>
          <w:sz w:val="24"/>
          <w:szCs w:val="24"/>
        </w:rPr>
        <w:t>5.1.115. Скорости спускоподъемных операций с учетом допустимого колебания гидродинамического давления и продолжительность промежуточных промывок регламентируются рабочим проектом. При отклонении реологических свойств бурового раствора и компоновок бурильной колонны от проектных необходимо внести коррективы в технологический регламент по скорости спускоподъемных операций с учетом допустимых колебаний гидродинамического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5.1.116. При подъеме бурильной колонны наружная поверхность труб должна очищаться от бурового раствора с помощью специальных приспособлений (обтираторов).</w:t>
      </w:r>
    </w:p>
    <w:p>
      <w:pPr>
        <w:spacing w:line="240" w:lineRule="auto"/>
        <w:rPr>
          <w:rFonts w:hAnsi="Times New Roman" w:cs="Times New Roman"/>
          <w:color w:val="000000"/>
          <w:sz w:val="24"/>
          <w:szCs w:val="24"/>
        </w:rPr>
      </w:pPr>
      <w:r>
        <w:rPr>
          <w:rFonts w:hAnsi="Times New Roman" w:cs="Times New Roman"/>
          <w:color w:val="000000"/>
          <w:sz w:val="24"/>
          <w:szCs w:val="24"/>
        </w:rPr>
        <w:t>5.1.117. На устье необходимо устанавливать устройство, предотвращающее падение посторонних предметов в скважину при отсутствии в ней колонны труб.</w:t>
      </w:r>
    </w:p>
    <w:p>
      <w:pPr>
        <w:spacing w:line="240" w:lineRule="auto"/>
        <w:rPr>
          <w:rFonts w:hAnsi="Times New Roman" w:cs="Times New Roman"/>
          <w:color w:val="000000"/>
          <w:sz w:val="24"/>
          <w:szCs w:val="24"/>
        </w:rPr>
      </w:pPr>
      <w:r>
        <w:rPr>
          <w:rFonts w:hAnsi="Times New Roman" w:cs="Times New Roman"/>
          <w:color w:val="000000"/>
          <w:sz w:val="24"/>
          <w:szCs w:val="24"/>
        </w:rPr>
        <w:t>5.1.118. Свечи бурильных и утяжеленных бурильных труб, устанавливаемые в вышке, должны быть застрахованы от выпадения из-за пальца.</w:t>
      </w:r>
    </w:p>
    <w:p>
      <w:pPr>
        <w:spacing w:line="240" w:lineRule="auto"/>
        <w:rPr>
          <w:rFonts w:hAnsi="Times New Roman" w:cs="Times New Roman"/>
          <w:color w:val="000000"/>
          <w:sz w:val="24"/>
          <w:szCs w:val="24"/>
        </w:rPr>
      </w:pPr>
      <w:r>
        <w:rPr>
          <w:rFonts w:hAnsi="Times New Roman" w:cs="Times New Roman"/>
          <w:color w:val="000000"/>
          <w:sz w:val="24"/>
          <w:szCs w:val="24"/>
        </w:rPr>
        <w:t>5.1.119. Запрещается проводить спускоподъемные операции при: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отсутствии или неисправности ограничителя подъема талевого блока, ограничителя допускаемой нагрузки на крюке;</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спускоподъемного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неполном составе вахты для работ на конкретной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угле наклона свечей 2 градуса, для буровых установок с автоматизированной системой спускоподъемных операций (АСП) - 3 градуса, для морских установок с механизированной установкой свечей - 8 градусов;</w:t>
      </w:r>
    </w:p>
    <w:p>
      <w:pPr>
        <w:spacing w:line="240" w:lineRule="auto"/>
        <w:rPr>
          <w:rFonts w:hAnsi="Times New Roman" w:cs="Times New Roman"/>
          <w:color w:val="000000"/>
          <w:sz w:val="24"/>
          <w:szCs w:val="24"/>
        </w:rPr>
      </w:pPr>
      <w:r>
        <w:rPr>
          <w:rFonts w:hAnsi="Times New Roman" w:cs="Times New Roman"/>
          <w:color w:val="000000"/>
          <w:sz w:val="24"/>
          <w:szCs w:val="24"/>
        </w:rPr>
        <w:t>скорости ветра более 20 м/с;</w:t>
      </w:r>
    </w:p>
    <w:p>
      <w:pPr>
        <w:spacing w:line="240" w:lineRule="auto"/>
        <w:rPr>
          <w:rFonts w:hAnsi="Times New Roman" w:cs="Times New Roman"/>
          <w:color w:val="000000"/>
          <w:sz w:val="24"/>
          <w:szCs w:val="24"/>
        </w:rPr>
      </w:pPr>
      <w:r>
        <w:rPr>
          <w:rFonts w:hAnsi="Times New Roman" w:cs="Times New Roman"/>
          <w:color w:val="000000"/>
          <w:sz w:val="24"/>
          <w:szCs w:val="24"/>
        </w:rPr>
        <w:t>потери видимости более 20 м при тумане и снегопаде.</w:t>
      </w:r>
    </w:p>
    <w:p>
      <w:pPr>
        <w:spacing w:line="240" w:lineRule="auto"/>
        <w:rPr>
          <w:rFonts w:hAnsi="Times New Roman" w:cs="Times New Roman"/>
          <w:color w:val="000000"/>
          <w:sz w:val="24"/>
          <w:szCs w:val="24"/>
        </w:rPr>
      </w:pPr>
      <w:r>
        <w:rPr>
          <w:rFonts w:hAnsi="Times New Roman" w:cs="Times New Roman"/>
          <w:color w:val="000000"/>
          <w:sz w:val="24"/>
          <w:szCs w:val="24"/>
        </w:rPr>
        <w:t>5.1.1120. Буровая бригада ежесменно должна проводить профилактический осмотр подъемного оборудования (лебедки, талевого блока, крюка, крюкоблока, вертлюга, штропов, талевого каната и устройств для его крепления, элеваторов, слайдеров, предохранительных устройств, блокировок и другого оборудования) с записью в журнале проверки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5.1.121. При спускоподъемных операциях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в радиусе (зоне) действия автоматических и машинных ключей, рабочих и страховочных канатов;</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и закрывать элеватор до полной остановки талевого блока;</w:t>
      </w:r>
    </w:p>
    <w:p>
      <w:pPr>
        <w:spacing w:line="240" w:lineRule="auto"/>
        <w:rPr>
          <w:rFonts w:hAnsi="Times New Roman" w:cs="Times New Roman"/>
          <w:color w:val="000000"/>
          <w:sz w:val="24"/>
          <w:szCs w:val="24"/>
        </w:rPr>
      </w:pPr>
      <w:r>
        <w:rPr>
          <w:rFonts w:hAnsi="Times New Roman" w:cs="Times New Roman"/>
          <w:color w:val="000000"/>
          <w:sz w:val="24"/>
          <w:szCs w:val="24"/>
        </w:rPr>
        <w:t>подавать бурильные свечи с подсвечника и устанавливать их без использования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перевернутым элеватором.</w:t>
      </w:r>
    </w:p>
    <w:p>
      <w:pPr>
        <w:spacing w:line="240" w:lineRule="auto"/>
        <w:rPr>
          <w:rFonts w:hAnsi="Times New Roman" w:cs="Times New Roman"/>
          <w:color w:val="000000"/>
          <w:sz w:val="24"/>
          <w:szCs w:val="24"/>
        </w:rPr>
      </w:pPr>
      <w:r>
        <w:rPr>
          <w:rFonts w:hAnsi="Times New Roman" w:cs="Times New Roman"/>
          <w:color w:val="000000"/>
          <w:sz w:val="24"/>
          <w:szCs w:val="24"/>
        </w:rPr>
        <w:t>5.1.122. Режимы подъема ненагруженного элеватора, а также снятие с ротора колонны бурильных и обсадных труб должны исключать возможность раскачивания талевой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5.1.123. При применении трубного раскрепителя необходимо, чтобы натяжной канат и ключ располагались в одной горизонтальной плоскости. Канат должен надежно крепиться к штоку трубного раскрепителя. Работа трубного раскрепителя без направляющего поворотного ролика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5.1.124. В процессе производства буровых работ и после окончания долбления отрыв от забоя и подъем из свежепробуренного ствола скважины следует производить на пониженной скорости буровой лебедки.</w:t>
      </w:r>
    </w:p>
    <w:p>
      <w:pPr>
        <w:spacing w:line="240" w:lineRule="auto"/>
        <w:rPr>
          <w:rFonts w:hAnsi="Times New Roman" w:cs="Times New Roman"/>
          <w:color w:val="000000"/>
          <w:sz w:val="24"/>
          <w:szCs w:val="24"/>
        </w:rPr>
      </w:pPr>
      <w:r>
        <w:rPr>
          <w:rFonts w:hAnsi="Times New Roman" w:cs="Times New Roman"/>
          <w:color w:val="000000"/>
          <w:sz w:val="24"/>
          <w:szCs w:val="24"/>
        </w:rPr>
        <w:t>5.1.125. Запрещается поднимать или опускать талевый блок при выдвинутой стреле механизма подачи труб.</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безопасности к применению буровых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5.1.126. Тип и свойства бурового раствора должны соответствовать рабочему проекту и в комплексе с технологическими мероприятиями обеспечивать безаварийные условия производства буровых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5.1.127. Буровой подрядчик должен осуществлять контроль наличия документов, подтверждающих соответствие химических реагентов и материалов, используемых для приготовления технологических и промывочных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5.1.128. Плотность бурового раствора при вскрытии газонефтеводосодержащих отложений должна определяться для кровли горизонта с максимальным градиентом пластового давления в интервале совместимых условий бурения.</w:t>
      </w:r>
    </w:p>
    <w:p>
      <w:pPr>
        <w:spacing w:line="240" w:lineRule="auto"/>
        <w:rPr>
          <w:rFonts w:hAnsi="Times New Roman" w:cs="Times New Roman"/>
          <w:color w:val="000000"/>
          <w:sz w:val="24"/>
          <w:szCs w:val="24"/>
        </w:rPr>
      </w:pPr>
      <w:r>
        <w:rPr>
          <w:rFonts w:hAnsi="Times New Roman" w:cs="Times New Roman"/>
          <w:color w:val="000000"/>
          <w:sz w:val="24"/>
          <w:szCs w:val="24"/>
        </w:rPr>
        <w:t>5.1.129. Проектные решения по выбору плотности бурового раствора должны предусматривать создание столбом раствора гидростатического давления на забой скважины и вскрытие продуктивного горизонта, превышающего проектные пластовые давления на величину не менее:</w:t>
      </w:r>
    </w:p>
    <w:p>
      <w:pPr>
        <w:spacing w:line="240" w:lineRule="auto"/>
        <w:rPr>
          <w:rFonts w:hAnsi="Times New Roman" w:cs="Times New Roman"/>
          <w:color w:val="000000"/>
          <w:sz w:val="24"/>
          <w:szCs w:val="24"/>
        </w:rPr>
      </w:pPr>
      <w:r>
        <w:rPr>
          <w:rFonts w:hAnsi="Times New Roman" w:cs="Times New Roman"/>
          <w:color w:val="000000"/>
          <w:sz w:val="24"/>
          <w:szCs w:val="24"/>
        </w:rPr>
        <w:t>10% для скважин глубиной по вертикали до 1200 м (интервалов от 0 до 1200 м);</w:t>
      </w:r>
    </w:p>
    <w:p>
      <w:pPr>
        <w:spacing w:line="240" w:lineRule="auto"/>
        <w:rPr>
          <w:rFonts w:hAnsi="Times New Roman" w:cs="Times New Roman"/>
          <w:color w:val="000000"/>
          <w:sz w:val="24"/>
          <w:szCs w:val="24"/>
        </w:rPr>
      </w:pPr>
      <w:r>
        <w:rPr>
          <w:rFonts w:hAnsi="Times New Roman" w:cs="Times New Roman"/>
          <w:color w:val="000000"/>
          <w:sz w:val="24"/>
          <w:szCs w:val="24"/>
        </w:rPr>
        <w:t>5% для интервалов от 1200 м по вертикали до проектной глубины.</w:t>
      </w:r>
    </w:p>
    <w:p>
      <w:pPr>
        <w:spacing w:line="240" w:lineRule="auto"/>
        <w:rPr>
          <w:rFonts w:hAnsi="Times New Roman" w:cs="Times New Roman"/>
          <w:color w:val="000000"/>
          <w:sz w:val="24"/>
          <w:szCs w:val="24"/>
        </w:rPr>
      </w:pPr>
      <w:r>
        <w:rPr>
          <w:rFonts w:hAnsi="Times New Roman" w:cs="Times New Roman"/>
          <w:color w:val="000000"/>
          <w:sz w:val="24"/>
          <w:szCs w:val="24"/>
        </w:rPr>
        <w:t>5.1.130. В необходимых случаях в рабочем проекте может устанавливаться большая плотность бурового раствора, но при этом максимально допустимая репрессия (с учетом гидродинамических нагрузок) должна исключать возможность гидроразрыва пород или поглощения раствора на любой глубине интервала совместимых условий бурения.</w:t>
      </w:r>
    </w:p>
    <w:p>
      <w:pPr>
        <w:spacing w:line="240" w:lineRule="auto"/>
        <w:rPr>
          <w:rFonts w:hAnsi="Times New Roman" w:cs="Times New Roman"/>
          <w:color w:val="000000"/>
          <w:sz w:val="24"/>
          <w:szCs w:val="24"/>
        </w:rPr>
      </w:pPr>
      <w:r>
        <w:rPr>
          <w:rFonts w:hAnsi="Times New Roman" w:cs="Times New Roman"/>
          <w:color w:val="000000"/>
          <w:sz w:val="24"/>
          <w:szCs w:val="24"/>
        </w:rPr>
        <w:t>5.1.131. В интервалах, склонных к потере устойчивости стенок ствола и текучести пород, параметры бурового раствора устанавливаются исходя из необходимости обеспечения устойчивости стенок скважины. При этом противодавление на горизонты в процессе циркуляции не должно превышать давления гидроразрыва пласта для всего интервала совместимых условий бурения.</w:t>
      </w:r>
    </w:p>
    <w:p>
      <w:pPr>
        <w:spacing w:line="240" w:lineRule="auto"/>
        <w:rPr>
          <w:rFonts w:hAnsi="Times New Roman" w:cs="Times New Roman"/>
          <w:color w:val="000000"/>
          <w:sz w:val="24"/>
          <w:szCs w:val="24"/>
        </w:rPr>
      </w:pPr>
      <w:r>
        <w:rPr>
          <w:rFonts w:hAnsi="Times New Roman" w:cs="Times New Roman"/>
          <w:color w:val="000000"/>
          <w:sz w:val="24"/>
          <w:szCs w:val="24"/>
        </w:rPr>
        <w:t>5.1.132. При бурении с давлением на забое меньшим, чем пластовое давление, депрессия на стенки скважины должна быть не более 15% эффективных скелетных напряжений (разница между горным и поровым давлением пород).</w:t>
      </w:r>
    </w:p>
    <w:p>
      <w:pPr>
        <w:spacing w:line="240" w:lineRule="auto"/>
        <w:rPr>
          <w:rFonts w:hAnsi="Times New Roman" w:cs="Times New Roman"/>
          <w:color w:val="000000"/>
          <w:sz w:val="24"/>
          <w:szCs w:val="24"/>
        </w:rPr>
      </w:pPr>
      <w:r>
        <w:rPr>
          <w:rFonts w:hAnsi="Times New Roman" w:cs="Times New Roman"/>
          <w:color w:val="000000"/>
          <w:sz w:val="24"/>
          <w:szCs w:val="24"/>
        </w:rPr>
        <w:t>5.1.133. Не разрешается отклонение плотности бурового раствора (освобожденного от газа), закачиваемого в скважину в процессе циркуляции, более чем на +/-0,03 г/см от установленной рабочим проектом величины (кроме случаев ликвидации ГНВП и осложнений).</w:t>
      </w:r>
    </w:p>
    <w:p>
      <w:pPr>
        <w:spacing w:line="240" w:lineRule="auto"/>
        <w:rPr>
          <w:rFonts w:hAnsi="Times New Roman" w:cs="Times New Roman"/>
          <w:color w:val="000000"/>
          <w:sz w:val="24"/>
          <w:szCs w:val="24"/>
        </w:rPr>
      </w:pPr>
      <w:r>
        <w:rPr>
          <w:rFonts w:hAnsi="Times New Roman" w:cs="Times New Roman"/>
          <w:color w:val="000000"/>
          <w:sz w:val="24"/>
          <w:szCs w:val="24"/>
        </w:rPr>
        <w:t>5.1.134. При производстве буровых работ необходимо иметь запас бурового раствора в количестве не менее двух объемов скважины: один в емкостях буровой установки, второй разрешается иметь в виде материалов и химических реагентов для его оперативного приготовления.</w:t>
      </w:r>
    </w:p>
    <w:p>
      <w:pPr>
        <w:spacing w:line="240" w:lineRule="auto"/>
        <w:rPr>
          <w:rFonts w:hAnsi="Times New Roman" w:cs="Times New Roman"/>
          <w:color w:val="000000"/>
          <w:sz w:val="24"/>
          <w:szCs w:val="24"/>
        </w:rPr>
      </w:pPr>
      <w:r>
        <w:rPr>
          <w:rFonts w:hAnsi="Times New Roman" w:cs="Times New Roman"/>
          <w:color w:val="000000"/>
          <w:sz w:val="24"/>
          <w:szCs w:val="24"/>
        </w:rPr>
        <w:t>5.1.135. Повышение плотности бурового раствора, находящегося в скважине, путем закачивания отдельных порций утяжеленного раствора запрещается (кроме случаев ликвидации ГНВП и прокачивания пачек бурового раствора с повышенной вязкостью и более низкими реологическими свойствами в целях удаления шламовой подушки в горизонтальном стволе скважины, прокачивания пачек бурового раствора повышенной плотности при гидроочистке ствола скважины от обвального шлама, а также при бурении без выхода циркуляции).</w:t>
      </w:r>
    </w:p>
    <w:p>
      <w:pPr>
        <w:spacing w:line="240" w:lineRule="auto"/>
        <w:rPr>
          <w:rFonts w:hAnsi="Times New Roman" w:cs="Times New Roman"/>
          <w:color w:val="000000"/>
          <w:sz w:val="24"/>
          <w:szCs w:val="24"/>
        </w:rPr>
      </w:pPr>
      <w:r>
        <w:rPr>
          <w:rFonts w:hAnsi="Times New Roman" w:cs="Times New Roman"/>
          <w:color w:val="000000"/>
          <w:sz w:val="24"/>
          <w:szCs w:val="24"/>
        </w:rPr>
        <w:t>При бурении морских скважин для компенсации изменения гидростатического давления перед отстыковкой бурового райзера допускается закачка утяжеленного раствора в объемах, установленных рабочим проектом производства буровых работ или документацией на консервацию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5.1.136. При применении буровых растворов на углеводородной основе (известково-битумных, инвертно-эмульсионных и других) буровым подрядчиком должны быть разработаны мероприятия по охране труда по предупреждению загрязнения рабочих мест и загазованности воздушной среды. Места, определенные рабочим проектом, где при производстве работ возможно выделение в рабочую зону опасных и вредных газов, должны оборудоваться автоматическими газоанализаторами, при появлении загазованности необходимо выяснить причины и принять меры по ее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При концентрации паров углеводородов свыше 300 мг/м работы должны быть приостановлены, люди выведены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5.1.137. При использовании буровых растворов на углеводородной основе, температура вспышки которой не превышает максимально ожидаемую температуру раствора на устье скважины на 50°С, должны устанавливаться датчики контроля концентрационных пределов распространения пламени.</w:t>
      </w:r>
    </w:p>
    <w:p>
      <w:pPr>
        <w:spacing w:line="240" w:lineRule="auto"/>
        <w:rPr>
          <w:rFonts w:hAnsi="Times New Roman" w:cs="Times New Roman"/>
          <w:color w:val="000000"/>
          <w:sz w:val="24"/>
          <w:szCs w:val="24"/>
        </w:rPr>
      </w:pPr>
      <w:r>
        <w:rPr>
          <w:rFonts w:hAnsi="Times New Roman" w:cs="Times New Roman"/>
          <w:color w:val="000000"/>
          <w:sz w:val="24"/>
          <w:szCs w:val="24"/>
        </w:rPr>
        <w:t>5.1.138. Очистка бурового раствора от выбуренной породы и газа, дезактивация шлама при его утилизации должны осуществляться комплексом средств, предусмотренных рабочим проектом на бурение скважины.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аварийных ситуаций остановить работу, удалить людей из опасной зоны, сообщить руководителю, приступить к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воспламенения горючих веществ необходимо использовать огнетушитель, песок, землю или накрыть огонь брезентом или войлоком. Заливать водой горящее топливо и неотключенное электрооборудование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произвести отключения, остановку, разборку, очистку и смазку оборудования, приспособлений, машин, механизмов и аппаратуры в соответствии с требованиями инструкций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 убрать инструмент в отведенное для него место.</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0051171960f4b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