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изготовлению мучных изделий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изготовлению мучных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ГОСТ 31752-2012. Межгосударственный стандарт. Изделия хлебобулочные в упаковке. Технические условия.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изготовлению мучных изделий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перемещаемые сырье, полуфабрикаты, тара;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тары;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сырья, продуктов, инструмент, приспособления в соответствии с частотой использования и расходования;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целостность предохранительной решетки в загрузочном бункере просеивателя, работу блокирующего устройства;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(не приступать к работе при отсутствии или ненадежности заземления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(зубчатых, цепных, клиноременных и других передач, соединительных муфт и т.п.),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исправное состояние приборов безопасности, регулирования и автоматики (наличие клейма или пломбы; сроки клеймения приборов; даты освидетельствования сосудов, работающих под давлением; нахождение стрелки манометра на нулевой отметке; целостность стекла;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выпучин, значительных утолщений стенок сосудов, пропусков в сварочных швах, течи в заклепочных и болтовых соединениях, разрывов прокладки и т.п. в варочном оборудовании;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полов (отсутствие выбоин, неровностей, скользкости, открытых трапов, открытых неогороженных люков);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производственных столов;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 (поверхность спецтары, разделочных досок, ручки совков, лопаток и т.п. должны быть чистыми, гладкими, без сколов, трещин и заусениц).</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механического оборудования, пускорегулирующей аппаратуры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4.4.3. Перед включением в работу тестомесильной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поднять защитный колпак (крышку, ограждающие щитки) и, вращением штурвала вручную, перевести месильный рычаг в верхнее положение;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нажать ногой на педаль и вкатить дежу на фундаментную плиту машины. Проверить надежность крепления дежи с помощью запирающего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надежности крепления лопастей и наличии зазора между лопастями, стенками и дном дежи;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блокировочного устройства, выключающего электропривод при поднятии крышки (щитка) машины;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опустить защитное устройство и проверить работу машины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4.4.4. При замесе жидкого теста дежу следует загружать на 80-90%, а крутого — на 50% емкости дежи.</w:t>
      </w:r>
    </w:p>
    <w:p>
      <w:pPr>
        <w:spacing w:line="240" w:lineRule="auto"/>
        <w:rPr>
          <w:rFonts w:hAnsi="Times New Roman" w:cs="Times New Roman"/>
          <w:color w:val="000000"/>
          <w:sz w:val="24"/>
          <w:szCs w:val="24"/>
        </w:rPr>
      </w:pPr>
      <w:r>
        <w:rPr>
          <w:rFonts w:hAnsi="Times New Roman" w:cs="Times New Roman"/>
          <w:color w:val="000000"/>
          <w:sz w:val="24"/>
          <w:szCs w:val="24"/>
        </w:rPr>
        <w:t>4.4.5. Перед включением в работу взбивальной машины:</w:t>
      </w:r>
      <w:r>
        <w:br/>
      </w:r>
      <w:r>
        <w:rPr>
          <w:rFonts w:hAnsi="Times New Roman" w:cs="Times New Roman"/>
          <w:color w:val="000000"/>
          <w:sz w:val="24"/>
          <w:szCs w:val="24"/>
        </w:rPr>
        <w:t>— установить и надежно закрепить сначала бачок, а затем взбиватель;</w:t>
      </w:r>
      <w:r>
        <w:br/>
      </w:r>
      <w:r>
        <w:rPr>
          <w:rFonts w:hAnsi="Times New Roman" w:cs="Times New Roman"/>
          <w:color w:val="000000"/>
          <w:sz w:val="24"/>
          <w:szCs w:val="24"/>
        </w:rPr>
        <w:t>— установить скорость вращения взбивателя;</w:t>
      </w:r>
      <w:r>
        <w:br/>
      </w:r>
      <w:r>
        <w:rPr>
          <w:rFonts w:hAnsi="Times New Roman" w:cs="Times New Roman"/>
          <w:color w:val="000000"/>
          <w:sz w:val="24"/>
          <w:szCs w:val="24"/>
        </w:rPr>
        <w:t>— провернуть вручную крышку планетарного редуктора и убедиться, что взбиватель не касается дна и стенок бачка.</w:t>
      </w:r>
    </w:p>
    <w:p>
      <w:pPr>
        <w:spacing w:line="240" w:lineRule="auto"/>
        <w:rPr>
          <w:rFonts w:hAnsi="Times New Roman" w:cs="Times New Roman"/>
          <w:color w:val="000000"/>
          <w:sz w:val="24"/>
          <w:szCs w:val="24"/>
        </w:rPr>
      </w:pPr>
      <w:r>
        <w:rPr>
          <w:rFonts w:hAnsi="Times New Roman" w:cs="Times New Roman"/>
          <w:color w:val="000000"/>
          <w:sz w:val="24"/>
          <w:szCs w:val="24"/>
        </w:rPr>
        <w:t>4.4.6. На холостом ходу проверить направление вращения крыльчатки проссеивателя.</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работы тесторазделочного оборудования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оборудования и пусковой аппаратуры;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 вращающихся и движущихся частей оборудования; механизмов нагнетания теста (шнековых, лопастных, валковых) в тестовых камерах; делительной головки и режущего устройства тесторазделочных машин; раскатывающих валков закаточных машин; рабочих органов формующих машин; приводов электродвигателей;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действия блокировочных устройств, выключающих электропривод при открывании крышки тестовой камеры, щитка делительной головки, ограждения привода тестоделительных машин;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электроблокировки на ограждениях раскатывающих валков тестозакаточных машин, рабочих органов делительно-закаточных и формующих машин;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фиксации спирали, чистоту поверхности чаши и спирали тестоокруглительной машины;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натяжения ленты на приемных, закатывающих и передаточных транспортерах, тестозакаточных, тестоформующих и тестоделительных машинах;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необходимого инвентаря (скребков, щеток, лопаток для проталкивания теста).</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4.4.9. При эксплуатации электрических пекарных шкафов, газового оборудования соблюдать требования безопасности, изложенные в соответствующих типовых инструкциях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рассыпанные (разлитые) продукты, жиры и др.</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и подъезды к нему, проходы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сырья, готовой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средства защиты рук при соприкосновении с горячими поверхностями инвентаря и кухонной посуды (ручки наплитных котлов, противни и др.).</w:t>
      </w:r>
    </w:p>
    <w:p>
      <w:pPr>
        <w:spacing w:line="240" w:lineRule="auto"/>
        <w:rPr>
          <w:rFonts w:hAnsi="Times New Roman" w:cs="Times New Roman"/>
          <w:color w:val="000000"/>
          <w:sz w:val="24"/>
          <w:szCs w:val="24"/>
        </w:rPr>
      </w:pPr>
      <w:r>
        <w:rPr>
          <w:rFonts w:hAnsi="Times New Roman" w:cs="Times New Roman"/>
          <w:color w:val="000000"/>
          <w:sz w:val="24"/>
          <w:szCs w:val="24"/>
        </w:rPr>
        <w:t>5.1.8. Вентили, краны на трубопроводах открывать медленно, без рывков и больших усилий. Не применять для этих целей молотки, гаечные ключи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Использовать для вскрытия тары специально предназначенный инструмент. Не производить эти работы инструментом с заусенцами. При вспарывании мягкой тары направлять нож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ножом соблюдать осторожность, беречь руки от порезов.</w:t>
      </w:r>
      <w:r>
        <w:br/>
      </w:r>
      <w:r>
        <w:rPr>
          <w:rFonts w:hAnsi="Times New Roman" w:cs="Times New Roman"/>
          <w:color w:val="000000"/>
          <w:sz w:val="24"/>
          <w:szCs w:val="24"/>
        </w:rPr>
        <w:t>При перерывах в работе вкладывать нож в пенал (футляр). Не ходить и не наклоняться с ножом в руках, не переносить нож, не вложенный в футляр (пенал).</w:t>
      </w:r>
    </w:p>
    <w:p>
      <w:pPr>
        <w:spacing w:line="240" w:lineRule="auto"/>
        <w:rPr>
          <w:rFonts w:hAnsi="Times New Roman" w:cs="Times New Roman"/>
          <w:color w:val="000000"/>
          <w:sz w:val="24"/>
          <w:szCs w:val="24"/>
        </w:rPr>
      </w:pPr>
      <w:r>
        <w:rPr>
          <w:rFonts w:hAnsi="Times New Roman" w:cs="Times New Roman"/>
          <w:color w:val="000000"/>
          <w:sz w:val="24"/>
          <w:szCs w:val="24"/>
        </w:rPr>
        <w:t>5.1.11. При нарезке монолита масла с помощью струны пользоваться ручками, не тянуть за струну руками.</w:t>
      </w:r>
    </w:p>
    <w:p>
      <w:pPr>
        <w:spacing w:line="240" w:lineRule="auto"/>
        <w:rPr>
          <w:rFonts w:hAnsi="Times New Roman" w:cs="Times New Roman"/>
          <w:color w:val="000000"/>
          <w:sz w:val="24"/>
          <w:szCs w:val="24"/>
        </w:rPr>
      </w:pPr>
      <w:r>
        <w:rPr>
          <w:rFonts w:hAnsi="Times New Roman" w:cs="Times New Roman"/>
          <w:color w:val="000000"/>
          <w:sz w:val="24"/>
          <w:szCs w:val="24"/>
        </w:rPr>
        <w:t>5.1.12. Передвигать тележки, передвижные стеллажи, подкатные дежи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5.1.13. Переносить продукты, сырье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5.1.14.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5.1.15. При приготовлении моющих и дезинфицирующих растворов: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только разрешенные органами здравоохранения моющие и дезинфицирующие средства;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моющих растворов (выше 50°С);</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с использованием электромеханического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заводов-изготовителей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только для тех работ, которые предусмотрены инструкцией по его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загрузкой оборудования продуктом убедиться, что приводной вал вращается в направлении, указанном стрелкой на его корпусе;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сменные части оборудования осторожно, без больших усилий и рывков;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закреплять сменные исполнительные механизмы, рабочие органы, инструмент;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оборудования продуктом производить через загрузочное устройство равномерно, при включенном электродвигателе, если иное не предусмотрено руководством по эксплуатации завода-изготовителя;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нормы загрузки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остатки продукта, очищать рабочие органы оборудования при помощи деревянных лопаток, скребков и т.п.;</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неисправность оборудования, устанавливать (снимать) рабочие органы, извлекать застрявший продукт, очищать используемое оборудование можно только после того, как оно остановлено с помощью кнопки «стоп», отключено пусковым устройством, на котором вывешен плакат «Не включать! Работают люди!», и после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электромеханического оборудования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с оборудования заградительными и предохранительными устройствами, с открытыми дверками, крышками, кожухами;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ремни, цепи привода, снимать и устанавливать ограждения во время работы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допустимые скорости работы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извлекать руками застрявший продукт;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продукт руками или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(передвигать) включенное в электрическую сеть нестационарное 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на оборудование инструмент, продукцию, тару;</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остановки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5.1.18. При эксплуатации тестомесильной машины: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загружать в дежу продукт, не производить замеры температуры, не брать пробу теста и наклоняться над дежой во время работы машины;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накатывание дежи на платформу машины производить при верхнем положении месильного рычага и при выключенном электродвигателе;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машину при надежной фиксации дежи на станине и опущенных щитках ограждения;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окончания замеса выключить электродвигатель, привести месильный рычаг в верхнее положение, очистить его от теста, поднять защитное устройство и выкатить дежу;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дежи соблюдать осторожность, предупреждать окружающих о начале ее перемещения, передвигать дежу только впереди себя;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дежи ставить так, чтобы они не загораживали проходы и не преграждали доступ к тестомесильным машинам;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подкатными дежами периодически очищать направляющие канавки для колес.</w:t>
      </w:r>
    </w:p>
    <w:p>
      <w:pPr>
        <w:spacing w:line="240" w:lineRule="auto"/>
        <w:rPr>
          <w:rFonts w:hAnsi="Times New Roman" w:cs="Times New Roman"/>
          <w:color w:val="000000"/>
          <w:sz w:val="24"/>
          <w:szCs w:val="24"/>
        </w:rPr>
      </w:pPr>
      <w:r>
        <w:rPr>
          <w:rFonts w:hAnsi="Times New Roman" w:cs="Times New Roman"/>
          <w:color w:val="000000"/>
          <w:sz w:val="24"/>
          <w:szCs w:val="24"/>
        </w:rPr>
        <w:t>5.1.19. При эксплуатации взбивальной машины: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находясь вблизи движущихся элементов машины;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готовность взбитых продуктов, снимать сменные механизмы только при выключенном электродвигателе и после полной остановки движущихся частей;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частоту вращения взбивателя (если иное не указано в инструкции завода-изготовителя);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добавлять продукт в бачок (кроме машин, где предусмотрен загрузочный лоток).</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просеивателя следить за тем, чтобы бункер был постоянно заполнен во избежание распыления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5.1.21. Не открывать защитные ограждения просеивателя, конвейеров тестоприготовительных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5.1.22. Производить выгрузку теста из машин «Микс» после остановки лопастей мешалки. Не пользоваться для этого кратковременным включением машины.</w:t>
      </w:r>
    </w:p>
    <w:p>
      <w:pPr>
        <w:spacing w:line="240" w:lineRule="auto"/>
        <w:rPr>
          <w:rFonts w:hAnsi="Times New Roman" w:cs="Times New Roman"/>
          <w:color w:val="000000"/>
          <w:sz w:val="24"/>
          <w:szCs w:val="24"/>
        </w:rPr>
      </w:pPr>
      <w:r>
        <w:rPr>
          <w:rFonts w:hAnsi="Times New Roman" w:cs="Times New Roman"/>
          <w:color w:val="000000"/>
          <w:sz w:val="24"/>
          <w:szCs w:val="24"/>
        </w:rPr>
        <w:t>5.1.23. Закрывать крышкой емкость для хранения аммония.</w:t>
      </w:r>
    </w:p>
    <w:p>
      <w:pPr>
        <w:spacing w:line="240" w:lineRule="auto"/>
        <w:rPr>
          <w:rFonts w:hAnsi="Times New Roman" w:cs="Times New Roman"/>
          <w:color w:val="000000"/>
          <w:sz w:val="24"/>
          <w:szCs w:val="24"/>
        </w:rPr>
      </w:pPr>
      <w:r>
        <w:rPr>
          <w:rFonts w:hAnsi="Times New Roman" w:cs="Times New Roman"/>
          <w:color w:val="000000"/>
          <w:sz w:val="24"/>
          <w:szCs w:val="24"/>
        </w:rPr>
        <w:t>5.1.24. Для разбивания яиц использовать специальное приспособление. Не разбивать яйца ножом.</w:t>
      </w:r>
    </w:p>
    <w:p>
      <w:pPr>
        <w:spacing w:line="240" w:lineRule="auto"/>
        <w:rPr>
          <w:rFonts w:hAnsi="Times New Roman" w:cs="Times New Roman"/>
          <w:color w:val="000000"/>
          <w:sz w:val="24"/>
          <w:szCs w:val="24"/>
        </w:rPr>
      </w:pPr>
      <w:r>
        <w:rPr>
          <w:rFonts w:hAnsi="Times New Roman" w:cs="Times New Roman"/>
          <w:color w:val="000000"/>
          <w:sz w:val="24"/>
          <w:szCs w:val="24"/>
        </w:rPr>
        <w:t>5.1.25. Переносить бачки с дезинфицирующим раствором для яиц вдвоем.</w:t>
      </w:r>
    </w:p>
    <w:p>
      <w:pPr>
        <w:spacing w:line="240" w:lineRule="auto"/>
        <w:rPr>
          <w:rFonts w:hAnsi="Times New Roman" w:cs="Times New Roman"/>
          <w:color w:val="000000"/>
          <w:sz w:val="24"/>
          <w:szCs w:val="24"/>
        </w:rPr>
      </w:pPr>
      <w:r>
        <w:rPr>
          <w:rFonts w:hAnsi="Times New Roman" w:cs="Times New Roman"/>
          <w:color w:val="000000"/>
          <w:sz w:val="24"/>
          <w:szCs w:val="24"/>
        </w:rPr>
        <w:t>5.1.26. Дезинфицирующий раствор для яиц хранить в закрытой емкости в строго определенном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эксплуатации тесторазделочного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теста в тестоделители следить за его равномерным распределением в воронке, не допускать ее переполнения;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блокировочных устройств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проталкивать тесто в рабочую камеру тестоделителя и других формующих машин при отключенном электродвигателе, используя специально предназначенные для этого деревянные лопаточки;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удалении кусков теста с поддона тестоделителей, убирать их, а также регулировать производительность оборудования и развес кусков теста на тестоделителе только во время его остановки;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подачу кусков теста в закаточную машину производить только посредством транспортера. Не брать на ходу куски теста из спирали тестоокруглителя.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на рабочем месте или в цехе: прекратить его эксплуатацию, а также подачу к нему электроэнергии, воды, сырья, продукта и т.п.;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запаха газа в помещении, в котором не установлено газовое оборудование: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работников, находящихся в помещении, о недопустимости пользования открытым огнем, курения, включения и выключения электрического освещения и электроприборов;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окна (форточки, фрамуги) и проветрить помещение;</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об этом администрации организации, а при необходимости — вызвать работников аварийной газовой службы по телефону 104.</w:t>
      </w:r>
    </w:p>
    <w:p>
      <w:pPr>
        <w:spacing w:line="240" w:lineRule="auto"/>
        <w:rPr>
          <w:rFonts w:hAnsi="Times New Roman" w:cs="Times New Roman"/>
          <w:color w:val="000000"/>
          <w:sz w:val="24"/>
          <w:szCs w:val="24"/>
        </w:rPr>
      </w:pPr>
      <w:r>
        <w:rPr>
          <w:rFonts w:hAnsi="Times New Roman" w:cs="Times New Roman"/>
          <w:color w:val="000000"/>
          <w:sz w:val="24"/>
          <w:szCs w:val="24"/>
        </w:rPr>
        <w:t>6.3.4. Если в процессе работы произошло загрязнение рабочего места жирами или просыпанными порошкообразными веществами (мукой, крахмалом и т.п.), работу следует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6.3.5. Пролитый на полу жир удалить с помощью ветоши или других жиропоглощающих материалов. Загрязненное место промыть нагретым раствором кальцинированной соды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6.3.6. Для удаления просыпанных пылящих порошкообразных веществ надеть очки и респиратор. Небольшое их количество осторожно удалить влажной тряпкой или пылесосом.</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возгорания жира не заливать его водой. Прекратить его нагрев и накрыть крышкой или другим предметом (плотной тканью), препятствующим доступу воздуха в зону горения.</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обнаружения возгорания или пожара отключить электроэнергию, сообщить руководству и приступить к тушению имеющимися средствами первичного пожаротушения.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электросети, инструмент убрать на отведенные для этого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Перед очисткой от теста рабочих органов тестомесильной машины и тестоделителя, тестоформующей и тестозакаточной машин, тестоокруглителя (чаши спирали), транспортеров выключить и надежно обесточить оборудование при помощи рубильника или устройства его заменяющего и предотвращающего случайный пуск, вывесить на пусковое устройство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7.3.2. Произвести разборку, очистку и мытье оборудования: механического — после остановки движущихся частей с инерционным ходом, теплового — после полного остывания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7.3.3. Очистку оборудования от мучной пыли производить щеткой или пылесосом. Не применять для этой цели металлические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7.3.4. В конце работы дежу и месильный рычаг с лопастью тестомесильной машины промыть горячей водой (не превышающей разрешенную температуру) и вытереть насухо. Станину и другие части очистить щеткой от мучной пыли и протереть влажной тканью.</w:t>
      </w:r>
    </w:p>
    <w:p>
      <w:pPr>
        <w:spacing w:line="240" w:lineRule="auto"/>
        <w:rPr>
          <w:rFonts w:hAnsi="Times New Roman" w:cs="Times New Roman"/>
          <w:color w:val="000000"/>
          <w:sz w:val="24"/>
          <w:szCs w:val="24"/>
        </w:rPr>
      </w:pPr>
      <w:r>
        <w:rPr>
          <w:rFonts w:hAnsi="Times New Roman" w:cs="Times New Roman"/>
          <w:color w:val="000000"/>
          <w:sz w:val="24"/>
          <w:szCs w:val="24"/>
        </w:rPr>
        <w:t>7.3.5.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7.3.6. Закрыть вентили (краны) на трубопроводах холодной и горячей воды.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11567d78bfb49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