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обрезке копыт КРС</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обрезке копыт КРС.</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проведению работ по обрезке копыт допускаются только ветеринарные специалисты.</w:t>
      </w:r>
    </w:p>
    <w:p>
      <w:pPr>
        <w:spacing w:line="240" w:lineRule="auto"/>
        <w:rPr>
          <w:rFonts w:hAnsi="Times New Roman" w:cs="Times New Roman"/>
          <w:color w:val="000000"/>
          <w:sz w:val="24"/>
          <w:szCs w:val="24"/>
        </w:rPr>
      </w:pPr>
      <w:r>
        <w:rPr>
          <w:rFonts w:hAnsi="Times New Roman" w:cs="Times New Roman"/>
          <w:color w:val="000000"/>
          <w:sz w:val="24"/>
          <w:szCs w:val="24"/>
        </w:rPr>
        <w:t>Для оказания помощи по фиксации животных могут привлекаться лица старше 18 лет, обученные безопасным методам фиксации и приемам обращения с животными и допущенные к работе с ними.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наездов движущимися машинами и агрегатами;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захватов неогражденными движущимися частями машин и механизмов;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влажности, температуры, скорости движения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инфракрасной и ультрафиолетовой радиации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недостатка естественной и искусственной освещенности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значения напряжения в электрической цепи, замыкания, которое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при расположении рабочего места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токсических и раздражающих химических веществ, патогенных микроорганизмов (бактерий, вирусов, риккетсий, спирохет, грибов, простейших) и продуктов их жизнедеятельности, а также паразитов - возбудителей инвазионных болезней, общих для человека и животных;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 монотонности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воздействия животных и продуктов их жизнедеятельности.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Пол должен быть чистым, нескользким. Проверить наличие и прочность установки переходных мостиков через каналы и транспортеры.</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что проходы не загромождены кормами, инвентарем, транспортными средствами, посторонними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Проверьте визуально исправность заземления электрифицированного оборудования, изоляции проводов электроаппаратов и оборудования.</w:t>
      </w:r>
    </w:p>
    <w:p>
      <w:pPr>
        <w:spacing w:line="240" w:lineRule="auto"/>
        <w:jc w:val="both"/>
        <w:rPr>
          <w:rFonts w:hAnsi="Times New Roman" w:cs="Times New Roman"/>
          <w:color w:val="000000"/>
          <w:sz w:val="24"/>
          <w:szCs w:val="24"/>
        </w:rPr>
      </w:pPr>
      <w:r>
        <w:rPr>
          <w:rFonts w:hAnsi="Times New Roman" w:cs="Times New Roman"/>
          <w:color w:val="000000"/>
          <w:sz w:val="24"/>
          <w:szCs w:val="24"/>
        </w:rPr>
        <w:t>4.2.2. Проверьте исправность привязей, осмотрите животных. При наличии заболевших животных сообщите об этом руководителю работ или ветеринарному специалисту. Обратите внимание на предупреждающие надписи над стойлами бодливых или строптивых животных.</w:t>
      </w:r>
    </w:p>
    <w:p>
      <w:pPr>
        <w:spacing w:line="240" w:lineRule="auto"/>
        <w:jc w:val="both"/>
        <w:rPr>
          <w:rFonts w:hAnsi="Times New Roman" w:cs="Times New Roman"/>
          <w:color w:val="000000"/>
          <w:sz w:val="24"/>
          <w:szCs w:val="24"/>
        </w:rPr>
      </w:pPr>
      <w:r>
        <w:rPr>
          <w:rFonts w:hAnsi="Times New Roman" w:cs="Times New Roman"/>
          <w:color w:val="000000"/>
          <w:sz w:val="24"/>
          <w:szCs w:val="24"/>
        </w:rPr>
        <w:t>4.2.3. Проверьте ворота и двери. Они должны легко открываться на всю ширину и плотно закрываться. Засовы, крючки и другие запорные устройства дверей должны легко отпираться. Не допускается ворота и двери завязывать веревкой, закручивать проволокой, забивать гвоздями.</w:t>
      </w:r>
    </w:p>
    <w:p>
      <w:pPr>
        <w:spacing w:line="240" w:lineRule="auto"/>
        <w:jc w:val="both"/>
        <w:rPr>
          <w:rFonts w:hAnsi="Times New Roman" w:cs="Times New Roman"/>
          <w:color w:val="000000"/>
          <w:sz w:val="24"/>
          <w:szCs w:val="24"/>
        </w:rPr>
      </w:pPr>
      <w:r>
        <w:rPr>
          <w:rFonts w:hAnsi="Times New Roman" w:cs="Times New Roman"/>
          <w:color w:val="000000"/>
          <w:sz w:val="24"/>
          <w:szCs w:val="24"/>
        </w:rPr>
        <w:t>4.2.4. Проверьте исправность и работоспособность аварийной сигнализации; наличие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4.4.3.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4.4.4.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проведении обрезки копыт, животное зафиксировать.</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небольших малоболезненных операций фиксацию крупного рогатого скота производят путем сдавливания носовой перегородки пальцами или специальными щипцами. Для этого становятся впереди правого плечевого сустава животного, берут левой рукой верхушку рога, пальцами правой руки захватывают носовую перегородку и сжимают ее. Быков удерживают за носовое кольцо.</w:t>
      </w:r>
    </w:p>
    <w:p>
      <w:pPr>
        <w:spacing w:line="240" w:lineRule="auto"/>
        <w:rPr>
          <w:rFonts w:hAnsi="Times New Roman" w:cs="Times New Roman"/>
          <w:color w:val="000000"/>
          <w:sz w:val="24"/>
          <w:szCs w:val="24"/>
        </w:rPr>
      </w:pPr>
      <w:r>
        <w:rPr>
          <w:rFonts w:hAnsi="Times New Roman" w:cs="Times New Roman"/>
          <w:color w:val="000000"/>
          <w:sz w:val="24"/>
          <w:szCs w:val="24"/>
        </w:rPr>
        <w:t>5.1.3. Для ограничения подвижности крупного рогатого скота применяют следующие способы: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накладывают на нижнюю часть голени закрутку из мягкой веревки;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обводят хвост вокруг одной из тазовых конечностей с внутренней стороны на наружную и удерживают его рукой;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накладывают выше скакательного сустава скользящую петлю из мягкой веревки и стягивают ею обе конечности;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одной рукой фиксируют голову животного за носовую перегородку, а другой туловище, удерживая животное за хвост, подводят под живот коровы два шеста, сложенных крест-накрест, и, уперев их нижние концы в пол, фиксируют животное, сдавливая его туловище.</w:t>
      </w:r>
    </w:p>
    <w:p>
      <w:pPr>
        <w:spacing w:line="240" w:lineRule="auto"/>
        <w:rPr>
          <w:rFonts w:hAnsi="Times New Roman" w:cs="Times New Roman"/>
          <w:color w:val="000000"/>
          <w:sz w:val="24"/>
          <w:szCs w:val="24"/>
        </w:rPr>
      </w:pPr>
      <w:r>
        <w:rPr>
          <w:rFonts w:hAnsi="Times New Roman" w:cs="Times New Roman"/>
          <w:color w:val="000000"/>
          <w:sz w:val="24"/>
          <w:szCs w:val="24"/>
        </w:rPr>
        <w:t>5.1.4. Фиксацию головы крупного рогатого скота проводят путем удерживания за носовую перегородку или по методу Ш.А. Кумсиева — веревкой к столбу.</w:t>
      </w:r>
    </w:p>
    <w:p>
      <w:pPr>
        <w:spacing w:line="240" w:lineRule="auto"/>
        <w:rPr>
          <w:rFonts w:hAnsi="Times New Roman" w:cs="Times New Roman"/>
          <w:color w:val="000000"/>
          <w:sz w:val="24"/>
          <w:szCs w:val="24"/>
        </w:rPr>
      </w:pPr>
      <w:r>
        <w:rPr>
          <w:rFonts w:hAnsi="Times New Roman" w:cs="Times New Roman"/>
          <w:color w:val="000000"/>
          <w:sz w:val="24"/>
          <w:szCs w:val="24"/>
        </w:rPr>
        <w:t>5.1.5. Грудную конечность КРС фиксируют с помощью закрутки из мягкой веревки, накладываемой на предплечье, или подтягивают скользящей восьмеркообразной петлей пясть к предплечью, сгибая запястный сустав.</w:t>
      </w:r>
    </w:p>
    <w:p>
      <w:pPr>
        <w:spacing w:line="240" w:lineRule="auto"/>
        <w:rPr>
          <w:rFonts w:hAnsi="Times New Roman" w:cs="Times New Roman"/>
          <w:color w:val="000000"/>
          <w:sz w:val="24"/>
          <w:szCs w:val="24"/>
        </w:rPr>
      </w:pPr>
      <w:r>
        <w:rPr>
          <w:rFonts w:hAnsi="Times New Roman" w:cs="Times New Roman"/>
          <w:color w:val="000000"/>
          <w:sz w:val="24"/>
          <w:szCs w:val="24"/>
        </w:rPr>
        <w:t>5.1.6. При осмотре пальцев, расчистке копыт конечность приподнимают веревкой (ремнем), закрепленной на нижнем конце пясти и переброшенной через холку.</w:t>
      </w:r>
    </w:p>
    <w:p>
      <w:pPr>
        <w:spacing w:line="240" w:lineRule="auto"/>
        <w:rPr>
          <w:rFonts w:hAnsi="Times New Roman" w:cs="Times New Roman"/>
          <w:color w:val="000000"/>
          <w:sz w:val="24"/>
          <w:szCs w:val="24"/>
        </w:rPr>
      </w:pPr>
      <w:r>
        <w:rPr>
          <w:rFonts w:hAnsi="Times New Roman" w:cs="Times New Roman"/>
          <w:color w:val="000000"/>
          <w:sz w:val="24"/>
          <w:szCs w:val="24"/>
        </w:rPr>
        <w:t>5.1.7. Тазовую конечность крупного рогатого скота при осмотре пальцев, обрезке копыт и оказании лечебной помощи фиксируют при помощи шеста и мягкой веревки. Для этого выше скакательного сустава скользящей петлей закрепляют шест, за концы которого два помощника приподнимают конечность и отводят ее назад.</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сложных и болезненных операций необходимо применять фиксационные станки, операционные столы.</w:t>
      </w:r>
    </w:p>
    <w:p>
      <w:pPr>
        <w:spacing w:line="240" w:lineRule="auto"/>
        <w:rPr>
          <w:rFonts w:hAnsi="Times New Roman" w:cs="Times New Roman"/>
          <w:color w:val="000000"/>
          <w:sz w:val="24"/>
          <w:szCs w:val="24"/>
        </w:rPr>
      </w:pPr>
      <w:r>
        <w:rPr>
          <w:rFonts w:hAnsi="Times New Roman" w:cs="Times New Roman"/>
          <w:color w:val="000000"/>
          <w:sz w:val="24"/>
          <w:szCs w:val="24"/>
        </w:rPr>
        <w:t>5.1.9. При отсутствии фиксационных станков, операционных столов для фиксации в лежачем положении необходимо использовать физический или медикаментозный повал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5.1.10. Особо возбудимым животным с целью успокоения за 15-20 минут до начала фиксации необходимо вводить нейроплегики.</w:t>
      </w:r>
    </w:p>
    <w:p>
      <w:pPr>
        <w:spacing w:line="240" w:lineRule="auto"/>
        <w:rPr>
          <w:rFonts w:hAnsi="Times New Roman" w:cs="Times New Roman"/>
          <w:color w:val="000000"/>
          <w:sz w:val="24"/>
          <w:szCs w:val="24"/>
        </w:rPr>
      </w:pPr>
      <w:r>
        <w:rPr>
          <w:rFonts w:hAnsi="Times New Roman" w:cs="Times New Roman"/>
          <w:color w:val="000000"/>
          <w:sz w:val="24"/>
          <w:szCs w:val="24"/>
        </w:rPr>
        <w:t>5.1.11. При введении лекарственных веществ внутримышечно, внутрикожно и подкожно иглу необходимо надежно закреплять на канюле шприца. Введение иглы с последующим подсоединением шприца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 проведении хирургических операций с использованием ножа, скальпеля разрезы необходимо делать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работы не загромождать проходы и выходы сырьем, тарой, отходами и другими материалами и продуктами. Содержать рабочее место в чистоте.</w:t>
      </w:r>
    </w:p>
    <w:p>
      <w:pPr>
        <w:spacing w:line="240" w:lineRule="auto"/>
        <w:rPr>
          <w:rFonts w:hAnsi="Times New Roman" w:cs="Times New Roman"/>
          <w:color w:val="000000"/>
          <w:sz w:val="24"/>
          <w:szCs w:val="24"/>
        </w:rPr>
      </w:pPr>
      <w:r>
        <w:rPr>
          <w:rFonts w:hAnsi="Times New Roman" w:cs="Times New Roman"/>
          <w:color w:val="000000"/>
          <w:sz w:val="24"/>
          <w:szCs w:val="24"/>
        </w:rPr>
        <w:t>5.1.12. Особую осторожность проявляйте при уходе за животными, над стойлами или секциями которых вывешена табличка желтого цвета с надписью: «Осторожно! Бодливая корова» или «Осторожно! Бьет ногами».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подходе к животным обязательно окликните их спокойным голосом. Нельзя животных грубо окликать, дразнить, бить, резко осаживать назад и поворачивать. Грубое обращение с животными может вызвать защитные резкие движения и нанесение травмы.</w:t>
      </w:r>
    </w:p>
    <w:p>
      <w:pPr>
        <w:spacing w:line="240" w:lineRule="auto"/>
        <w:rPr>
          <w:rFonts w:hAnsi="Times New Roman" w:cs="Times New Roman"/>
          <w:color w:val="000000"/>
          <w:sz w:val="24"/>
          <w:szCs w:val="24"/>
        </w:rPr>
      </w:pPr>
      <w:r>
        <w:rPr>
          <w:rFonts w:hAnsi="Times New Roman" w:cs="Times New Roman"/>
          <w:color w:val="000000"/>
          <w:sz w:val="24"/>
          <w:szCs w:val="24"/>
        </w:rPr>
        <w:t>5.1.14. Приготовление моющих и дезинфицирующих растворов производите в отведенных для этого помещениях или местах, оборудованных общей и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работах с растворами кислот и щелочей средней концентрации (серная кислота — до 50%, азотная и соляная кислоты — до 20%, щелочь — до 10%) применяйте резиновые технические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5.1.16. Разбавление концентрированных кислот и щелочей производите в фильтрующем противогазе с коробкой «В».</w:t>
      </w:r>
    </w:p>
    <w:p>
      <w:pPr>
        <w:spacing w:line="240" w:lineRule="auto"/>
        <w:rPr>
          <w:rFonts w:hAnsi="Times New Roman" w:cs="Times New Roman"/>
          <w:color w:val="000000"/>
          <w:sz w:val="24"/>
          <w:szCs w:val="24"/>
        </w:rPr>
      </w:pPr>
      <w:r>
        <w:rPr>
          <w:rFonts w:hAnsi="Times New Roman" w:cs="Times New Roman"/>
          <w:color w:val="000000"/>
          <w:sz w:val="24"/>
          <w:szCs w:val="24"/>
        </w:rPr>
        <w:t>5.1.17. Приготовление растворов хлорной извести производите в противогазе с коробкой СОХ.</w:t>
      </w:r>
    </w:p>
    <w:p>
      <w:pPr>
        <w:spacing w:line="240" w:lineRule="auto"/>
        <w:rPr>
          <w:rFonts w:hAnsi="Times New Roman" w:cs="Times New Roman"/>
          <w:color w:val="000000"/>
          <w:sz w:val="24"/>
          <w:szCs w:val="24"/>
        </w:rPr>
      </w:pPr>
      <w:r>
        <w:rPr>
          <w:rFonts w:hAnsi="Times New Roman" w:cs="Times New Roman"/>
          <w:color w:val="000000"/>
          <w:sz w:val="24"/>
          <w:szCs w:val="24"/>
        </w:rPr>
        <w:t>5.1.18. При приготовлении моющих и дезинфицирующих растворов применяйте герметические защитные очки с незапотевающими пленками НП и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5.1.19. Растворение едких щелочей производите путем внесения в воду небольших кусочков при непрерывном размешивании. Кусочки щелочи берите только щипцами.</w:t>
      </w:r>
    </w:p>
    <w:p>
      <w:pPr>
        <w:spacing w:line="240" w:lineRule="auto"/>
        <w:rPr>
          <w:rFonts w:hAnsi="Times New Roman" w:cs="Times New Roman"/>
          <w:color w:val="000000"/>
          <w:sz w:val="24"/>
          <w:szCs w:val="24"/>
        </w:rPr>
      </w:pPr>
      <w:r>
        <w:rPr>
          <w:rFonts w:hAnsi="Times New Roman" w:cs="Times New Roman"/>
          <w:color w:val="000000"/>
          <w:sz w:val="24"/>
          <w:szCs w:val="24"/>
        </w:rPr>
        <w:t>5.1.20. Большие куски едких щелочей раскалывайте на мелкие в специально отведенном месте, предварительно накрыв их плотной материей и надев защитные очки, резиновые перчатки и фартук.</w:t>
      </w:r>
    </w:p>
    <w:p>
      <w:pPr>
        <w:spacing w:line="240" w:lineRule="auto"/>
        <w:rPr>
          <w:rFonts w:hAnsi="Times New Roman" w:cs="Times New Roman"/>
          <w:color w:val="000000"/>
          <w:sz w:val="24"/>
          <w:szCs w:val="24"/>
        </w:rPr>
      </w:pPr>
      <w:r>
        <w:rPr>
          <w:rFonts w:hAnsi="Times New Roman" w:cs="Times New Roman"/>
          <w:color w:val="000000"/>
          <w:sz w:val="24"/>
          <w:szCs w:val="24"/>
        </w:rPr>
        <w:t>5.1.21. Концентрированные растворы моющих веществ вносите в емкость только после заполнения ее водой.</w:t>
      </w:r>
    </w:p>
    <w:p>
      <w:pPr>
        <w:spacing w:line="240" w:lineRule="auto"/>
        <w:rPr>
          <w:rFonts w:hAnsi="Times New Roman" w:cs="Times New Roman"/>
          <w:color w:val="000000"/>
          <w:sz w:val="24"/>
          <w:szCs w:val="24"/>
        </w:rPr>
      </w:pPr>
      <w:r>
        <w:rPr>
          <w:rFonts w:hAnsi="Times New Roman" w:cs="Times New Roman"/>
          <w:color w:val="000000"/>
          <w:sz w:val="24"/>
          <w:szCs w:val="24"/>
        </w:rPr>
        <w:t>5.1.22. Переносите растворы моющих и дезинфицирующих средств в емкостях с крышкой, заполняя их объем не более чем на 90%.</w:t>
      </w:r>
    </w:p>
    <w:p>
      <w:pPr>
        <w:spacing w:line="240" w:lineRule="auto"/>
        <w:rPr>
          <w:rFonts w:hAnsi="Times New Roman" w:cs="Times New Roman"/>
          <w:color w:val="000000"/>
          <w:sz w:val="24"/>
          <w:szCs w:val="24"/>
        </w:rPr>
      </w:pPr>
      <w:r>
        <w:rPr>
          <w:rFonts w:hAnsi="Times New Roman" w:cs="Times New Roman"/>
          <w:color w:val="000000"/>
          <w:sz w:val="24"/>
          <w:szCs w:val="24"/>
        </w:rPr>
        <w:t>5.1.23. Стеклянную тару с агрессивными жидкостями храните и перемещайте в прочных корзинах со стружкой с двумя ручками.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отравление.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электрического напряжения на металлических частях машин и оборудования, ограждениях стойл, секций и т.п. немедленно прекратите работу, выйдите из зоны воздействия электрического тока и сообщите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внезапном отключении электроэнергии сообщите об этом электрику или руководителю работ и примите меры, исключающие внезапное включение электроустановок: выключите кнопки «Пуск», рубильником отключите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6.3.3. Не устраняйте самостоятельно неисправности электропроводки, электрооборудования. В случае обнаружения неисправностей сообщите об этом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пожара или появлении признаков возгорания (запаха гари, дыма, повышении температуры)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охрану по телефону 101 (при этом сообщить адрес объекта, место возникновения пожара) и руководителю работ;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к эвакуации людей, животных, тушению пожара и сохранности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6.3.5. При тушении пожара следует изолировать горючее вещество от кислорода воздуха и охладить до температуры, препятствующей горению.</w:t>
      </w:r>
    </w:p>
    <w:p>
      <w:pPr>
        <w:spacing w:line="240" w:lineRule="auto"/>
        <w:rPr>
          <w:rFonts w:hAnsi="Times New Roman" w:cs="Times New Roman"/>
          <w:color w:val="000000"/>
          <w:sz w:val="24"/>
          <w:szCs w:val="24"/>
        </w:rPr>
      </w:pPr>
      <w:r>
        <w:rPr>
          <w:rFonts w:hAnsi="Times New Roman" w:cs="Times New Roman"/>
          <w:color w:val="000000"/>
          <w:sz w:val="24"/>
          <w:szCs w:val="24"/>
        </w:rPr>
        <w:t>6.3.6. Легковоспламеняющиеся жидкости (бензин, керосин, спирт) тушат огнетушителем, направляя струю под основание пламени, или забрасывают горящую поверхность песком, землей, или покрывают мокрым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6.3.7. Взрывоопасные вещества (кормовую пыль) обильно поливают распыленной струей воды из гидранта.</w:t>
      </w:r>
    </w:p>
    <w:p>
      <w:pPr>
        <w:spacing w:line="240" w:lineRule="auto"/>
        <w:rPr>
          <w:rFonts w:hAnsi="Times New Roman" w:cs="Times New Roman"/>
          <w:color w:val="000000"/>
          <w:sz w:val="24"/>
          <w:szCs w:val="24"/>
        </w:rPr>
      </w:pPr>
      <w:r>
        <w:rPr>
          <w:rFonts w:hAnsi="Times New Roman" w:cs="Times New Roman"/>
          <w:color w:val="000000"/>
          <w:sz w:val="24"/>
          <w:szCs w:val="24"/>
        </w:rPr>
        <w:t>6.3.8. Большинство твердых горючих веществ (сено, солома, уголь, торф, опилки) тушат водой, забрасывают песком или землей, покрывают мокрыми кошмой или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6.3.9. При горении материала большого объема (скирды, тюки, кипы и т.п.) его растаскивают и тушат каждую часть в отдельности.</w:t>
      </w:r>
    </w:p>
    <w:p>
      <w:pPr>
        <w:spacing w:line="240" w:lineRule="auto"/>
        <w:rPr>
          <w:rFonts w:hAnsi="Times New Roman" w:cs="Times New Roman"/>
          <w:color w:val="000000"/>
          <w:sz w:val="24"/>
          <w:szCs w:val="24"/>
        </w:rPr>
      </w:pPr>
      <w:r>
        <w:rPr>
          <w:rFonts w:hAnsi="Times New Roman" w:cs="Times New Roman"/>
          <w:color w:val="000000"/>
          <w:sz w:val="24"/>
          <w:szCs w:val="24"/>
        </w:rPr>
        <w:t>6.3.10. Тушить электрооборудование, предварительно обесточив его, допускается только углекислотными огнетушителями, сухим песком, кошмой или другими токонепроводящими средствами. В случае тушения распыленной водой расстояние от насадка пожарного ствола до горящих электроустановок должно быть не менее 4 м. Пожарный ствол должен быть заземлен, работать надо в диэлектрических сапогах и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6.3.11. При обнаружении утечки газа или наличия газа в колодцах, закрытых емкостях немедленно сообщите в аварийную службу и руководителю работ и примите меры, исключающие возгорание и взрыв.</w:t>
      </w:r>
    </w:p>
    <w:p>
      <w:pPr>
        <w:spacing w:line="240" w:lineRule="auto"/>
        <w:rPr>
          <w:rFonts w:hAnsi="Times New Roman" w:cs="Times New Roman"/>
          <w:color w:val="000000"/>
          <w:sz w:val="24"/>
          <w:szCs w:val="24"/>
        </w:rPr>
      </w:pPr>
      <w:r>
        <w:rPr>
          <w:rFonts w:hAnsi="Times New Roman" w:cs="Times New Roman"/>
          <w:color w:val="000000"/>
          <w:sz w:val="24"/>
          <w:szCs w:val="24"/>
        </w:rPr>
        <w:t>6.3.12. При отравлении ядовитыми газами в колодце или емкости вытащите пострадавшего на свежий воздух или перенесите в сухое, теплое помещение, окажите ему первую доврачебную помощь и при необходимости доставьте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6.3.13. При утечке жидкого азота из сосудов Дьюара и повышенной его концентрации в помещении, вызывающей головную боль, головокружение, потерю сознания, удушье, немедленно включите вентиляцию, пострадавшего вынесите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6.3.14. При ликвидации утечки жидкого азота пользуйтесь только изолирующими или шланговыми противогазами. Не применяйте фильтрующие противогазы и респираторы, так как они не предохраняют от кислородной недостаточности.</w:t>
      </w:r>
    </w:p>
    <w:p>
      <w:pPr>
        <w:spacing w:line="240" w:lineRule="auto"/>
        <w:rPr>
          <w:rFonts w:hAnsi="Times New Roman" w:cs="Times New Roman"/>
          <w:color w:val="000000"/>
          <w:sz w:val="24"/>
          <w:szCs w:val="24"/>
        </w:rPr>
      </w:pPr>
      <w:r>
        <w:rPr>
          <w:rFonts w:hAnsi="Times New Roman" w:cs="Times New Roman"/>
          <w:color w:val="000000"/>
          <w:sz w:val="24"/>
          <w:szCs w:val="24"/>
        </w:rPr>
        <w:t>6.3.15. При работе в противогазе необходимо делать перерыв на 5 мин. через каждые 30 мин. работы.</w:t>
      </w:r>
    </w:p>
    <w:p>
      <w:pPr>
        <w:spacing w:line="240" w:lineRule="auto"/>
        <w:rPr>
          <w:rFonts w:hAnsi="Times New Roman" w:cs="Times New Roman"/>
          <w:color w:val="000000"/>
          <w:sz w:val="24"/>
          <w:szCs w:val="24"/>
        </w:rPr>
      </w:pPr>
      <w:r>
        <w:rPr>
          <w:rFonts w:hAnsi="Times New Roman" w:cs="Times New Roman"/>
          <w:color w:val="000000"/>
          <w:sz w:val="24"/>
          <w:szCs w:val="24"/>
        </w:rPr>
        <w:t>6.3.16. При попадании жидкого азота на кожу обмойте пораженное место чистой водой. Одежду, перчатки или рукавицы, защитный щиток или защитные очки, загрязненные жидким азотом, немедленно снимите и замените на чистые.</w:t>
      </w:r>
    </w:p>
    <w:p>
      <w:pPr>
        <w:spacing w:line="240" w:lineRule="auto"/>
        <w:rPr>
          <w:rFonts w:hAnsi="Times New Roman" w:cs="Times New Roman"/>
          <w:color w:val="000000"/>
          <w:sz w:val="24"/>
          <w:szCs w:val="24"/>
        </w:rPr>
      </w:pPr>
      <w:r>
        <w:rPr>
          <w:rFonts w:hAnsi="Times New Roman" w:cs="Times New Roman"/>
          <w:color w:val="000000"/>
          <w:sz w:val="24"/>
          <w:szCs w:val="24"/>
        </w:rPr>
        <w:t>6.3.17. Аварийные работы (отогрев водопроводных труб, сварку) с использованием огня и высоких температур проводите по наряду-допуску под контролем руководителя работ с выполнением соответствующих мер пожаровзрывобезопасности.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6.3.18. Замерзшие водопроводные трубы отогревайте горячей водой или песком, паром, но не открытым пламенем (например, паяльной лампой).</w:t>
      </w:r>
    </w:p>
    <w:p>
      <w:pPr>
        <w:spacing w:line="240" w:lineRule="auto"/>
        <w:rPr>
          <w:rFonts w:hAnsi="Times New Roman" w:cs="Times New Roman"/>
          <w:color w:val="000000"/>
          <w:sz w:val="24"/>
          <w:szCs w:val="24"/>
        </w:rPr>
      </w:pPr>
      <w:r>
        <w:rPr>
          <w:rFonts w:hAnsi="Times New Roman" w:cs="Times New Roman"/>
          <w:color w:val="000000"/>
          <w:sz w:val="24"/>
          <w:szCs w:val="24"/>
        </w:rPr>
        <w:t>6.3.19. При отсутствии или неисправности защитных ограждений на механизмах и оборудовании прекратите работу, примите меры к отключению оборудования и сообщите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Фиксационные станки, операционные столы подвергнуть механической очистке от грязи и обмыть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7.3.2. Повалы, ремни и веревки, использующиеся при фиксации животных, вымыть, высушить и сдать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7.3.3. Инструмент, используемый в работе, вымыть теплой водой и подвергнуть стерилизации.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e38827f5f641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