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вблизи действующего железнодорожного полотна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вблизи действующего железнодорожного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вблизи действующего железнодорожного полотна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вблизи действующего железнодорожного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работ вблизи действующего железнодорожного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проведении работ вблизи действующего железнодорожного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проведении работ вблизи действующего железнодорожного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проведении работ вблизи действующего железнодорожного полотна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при эксплуатации объектов инфраструктуры железнодорожного транспорта, утвержденные </w:t>
      </w:r>
      <w:r>
        <w:rPr>
          <w:rFonts w:hAnsi="Times New Roman" w:cs="Times New Roman"/>
          <w:color w:val="000000"/>
          <w:sz w:val="24"/>
          <w:szCs w:val="24"/>
        </w:rPr>
        <w:t>приказом Минтруда от 25.09.2020 № 652н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выполнении работ вблизи действующего железнодорожного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работам вблизи железнодорожных путей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проведении работ вблизи действующего железнодорожного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3.3.1. При проведении работ вблизи действующего железнодорожного полотна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проведении работ вблизи железнодорожных путей наиболее опасными и вредными производственными факторами, которые могут воздействовать на работника в процессе работы, являются: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наезда подвижного состава;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 при обнаружении оборванных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проведении работ вблизи действующего железнодорожного полотна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4.1.4.2.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4.1.4.6.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4.1.4.7.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4.1.5.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комплектность и исправность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4.4.2. При работе вблизи железнодорожных путей все работники, включая руководящий состав, должны быть одеты в жилеты сигнальные со световозвращающими полосами.</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задание на работу и при необходимости инструктаж, связанный с особенностями работы.</w:t>
      </w:r>
    </w:p>
    <w:p>
      <w:pPr>
        <w:spacing w:line="240" w:lineRule="auto"/>
        <w:rPr>
          <w:rFonts w:hAnsi="Times New Roman" w:cs="Times New Roman"/>
          <w:color w:val="000000"/>
          <w:sz w:val="24"/>
          <w:szCs w:val="24"/>
        </w:rPr>
      </w:pPr>
      <w:r>
        <w:rPr>
          <w:rFonts w:hAnsi="Times New Roman" w:cs="Times New Roman"/>
          <w:color w:val="000000"/>
          <w:sz w:val="24"/>
          <w:szCs w:val="24"/>
        </w:rPr>
        <w:t>4.4.4. В случае обнаружения нарушений требований безопасности или неисправности оборудования, устранение которых не входит в обязанности рабочего или которые не могут быть устранены его силами, сообщить о них непосредственному руководителю и поступать согласно его указаниям.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проходе вдоль путей на перегоне одному или группой следует идти в стороне от пути или по обочине, на станции идти по установленному для данной станции маршруту прохода или по обочине пути, посередине наиболее широкого междупутья, при этом следить за движущимися поездами, маневрирующими составами и локомотивами.</w:t>
      </w:r>
    </w:p>
    <w:p>
      <w:pPr>
        <w:spacing w:line="240" w:lineRule="auto"/>
        <w:rPr>
          <w:rFonts w:hAnsi="Times New Roman" w:cs="Times New Roman"/>
          <w:color w:val="000000"/>
          <w:sz w:val="24"/>
          <w:szCs w:val="24"/>
        </w:rPr>
      </w:pPr>
      <w:r>
        <w:rPr>
          <w:rFonts w:hAnsi="Times New Roman" w:cs="Times New Roman"/>
          <w:color w:val="000000"/>
          <w:sz w:val="24"/>
          <w:szCs w:val="24"/>
        </w:rPr>
        <w:t>5.1.2. Если рабочий оказался между движущимися по соседним путям поездами, то ему по возможности нужно сесть или лечь на землю вдоль пути. При переходе через пути следует сначала посмотреть в обе стороны и убедиться в том, что к месту перехода не приближается подвижной состав (локомотивы), вагоны, автодрезины и т. п. Переходить пути следует под прямым углом, при этом нельзя становиться на головку рельса, между остряком и рамным рельсом стрелочного перевода.</w:t>
      </w:r>
    </w:p>
    <w:p>
      <w:pPr>
        <w:spacing w:line="240" w:lineRule="auto"/>
        <w:rPr>
          <w:rFonts w:hAnsi="Times New Roman" w:cs="Times New Roman"/>
          <w:color w:val="000000"/>
          <w:sz w:val="24"/>
          <w:szCs w:val="24"/>
        </w:rPr>
      </w:pPr>
      <w:r>
        <w:rPr>
          <w:rFonts w:hAnsi="Times New Roman" w:cs="Times New Roman"/>
          <w:color w:val="000000"/>
          <w:sz w:val="24"/>
          <w:szCs w:val="24"/>
        </w:rPr>
        <w:t>5.1.3. При следовании группой необходимо идти по одному друг за другом или по два человека в ряд под наблюдением производителя работ, не допуская отставания и движения толпой.</w:t>
      </w:r>
    </w:p>
    <w:p>
      <w:pPr>
        <w:spacing w:line="240" w:lineRule="auto"/>
        <w:rPr>
          <w:rFonts w:hAnsi="Times New Roman" w:cs="Times New Roman"/>
          <w:color w:val="000000"/>
          <w:sz w:val="24"/>
          <w:szCs w:val="24"/>
        </w:rPr>
      </w:pPr>
      <w:r>
        <w:rPr>
          <w:rFonts w:hAnsi="Times New Roman" w:cs="Times New Roman"/>
          <w:color w:val="000000"/>
          <w:sz w:val="24"/>
          <w:szCs w:val="24"/>
        </w:rPr>
        <w:t>5.1.4. При переходе через путь, занятый стоящим подвижным составом, следует пользоваться переходными площадками вагонов или обойти состав. Запрещается подлезать под вагонами или автосцепками и протаскивать под ними инструмент, монтажные приспособления и материалы. Прежде чем сойти с площадки вагона на междупутье, необходимо убедиться в исправности подножек и поручней, а также в отсутствии движущихся по смежному пути локомотивов и вагонов, при сходе с площадки следует держаться за поручни, располагаясь лицом к вагону.</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переходить через пути перед приближающимися локомотивами, вагонами, автодрезинами и другим подвижным составом.</w:t>
      </w:r>
    </w:p>
    <w:p>
      <w:pPr>
        <w:spacing w:line="240" w:lineRule="auto"/>
        <w:rPr>
          <w:rFonts w:hAnsi="Times New Roman" w:cs="Times New Roman"/>
          <w:color w:val="000000"/>
          <w:sz w:val="24"/>
          <w:szCs w:val="24"/>
        </w:rPr>
      </w:pPr>
      <w:r>
        <w:rPr>
          <w:rFonts w:hAnsi="Times New Roman" w:cs="Times New Roman"/>
          <w:color w:val="000000"/>
          <w:sz w:val="24"/>
          <w:szCs w:val="24"/>
        </w:rPr>
        <w:t>5.1.6. При обходе группы вагонов или локомотивов, стоящих на путях, следует переходить путь на расстоянии не менее 5 м от крайнего вагона или локомотива и проходить между расцепленными вагонами, если расстояние между ними не менее 10 м. При этом следует убедиться в том, что по соседнему пути не движется поезд, маневровый состав, одиночный локомотив или отцеп.</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садиться на рельсы, концы шпал, балластную призму, дроссель-трансформатор, а также любые другие устройства, расположенные как в пределах, так и вблизи габарита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5.1.8. Если нет возможности пройти в стороне от пути или по обочине, то допускается проход по пути с соблюдением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 на двух путных участках необходимо идти навстречу движению поездов, помня о возможности следования поездов и по неправильному направлению;</w:t>
      </w:r>
    </w:p>
    <w:p>
      <w:pPr>
        <w:spacing w:line="240" w:lineRule="auto"/>
        <w:rPr>
          <w:rFonts w:hAnsi="Times New Roman" w:cs="Times New Roman"/>
          <w:color w:val="000000"/>
          <w:sz w:val="24"/>
          <w:szCs w:val="24"/>
        </w:rPr>
      </w:pPr>
      <w:r>
        <w:rPr>
          <w:rFonts w:hAnsi="Times New Roman" w:cs="Times New Roman"/>
          <w:color w:val="000000"/>
          <w:sz w:val="24"/>
          <w:szCs w:val="24"/>
        </w:rPr>
        <w:t>— на многопутных участках и перегонах, оборудованных двухсторонней автоблокировкой, направление движения поездов следует определять по показаниям светофоров;</w:t>
      </w:r>
    </w:p>
    <w:p>
      <w:pPr>
        <w:spacing w:line="240" w:lineRule="auto"/>
        <w:rPr>
          <w:rFonts w:hAnsi="Times New Roman" w:cs="Times New Roman"/>
          <w:color w:val="000000"/>
          <w:sz w:val="24"/>
          <w:szCs w:val="24"/>
        </w:rPr>
      </w:pPr>
      <w:r>
        <w:rPr>
          <w:rFonts w:hAnsi="Times New Roman" w:cs="Times New Roman"/>
          <w:color w:val="000000"/>
          <w:sz w:val="24"/>
          <w:szCs w:val="24"/>
        </w:rPr>
        <w:t>— при движении группой впереди должен идти специально выделенный работник, ограждая группу развернутым красным флагом (ночью – фонарем с красным огнем), в конце группу должен ограждать производитель работ в указанном выше порядке.</w:t>
      </w:r>
    </w:p>
    <w:p>
      <w:pPr>
        <w:spacing w:line="240" w:lineRule="auto"/>
        <w:rPr>
          <w:rFonts w:hAnsi="Times New Roman" w:cs="Times New Roman"/>
          <w:color w:val="000000"/>
          <w:sz w:val="24"/>
          <w:szCs w:val="24"/>
        </w:rPr>
      </w:pPr>
      <w:r>
        <w:rPr>
          <w:rFonts w:hAnsi="Times New Roman" w:cs="Times New Roman"/>
          <w:color w:val="000000"/>
          <w:sz w:val="24"/>
          <w:szCs w:val="24"/>
        </w:rPr>
        <w:t>5.1.9. Не менее чем за 400 м до приближающегося поезда следует отойти на обочину на расстояние не менее 2,5 м от крайнего рельса при установленной скорости движения до 120 км/ч, 4 м — от 121 до 140 км/ч и 5 м – свыше 141 км/ч:</w:t>
      </w:r>
    </w:p>
    <w:p>
      <w:pPr>
        <w:spacing w:line="240" w:lineRule="auto"/>
        <w:rPr>
          <w:rFonts w:hAnsi="Times New Roman" w:cs="Times New Roman"/>
          <w:color w:val="000000"/>
          <w:sz w:val="24"/>
          <w:szCs w:val="24"/>
        </w:rPr>
      </w:pPr>
      <w:r>
        <w:rPr>
          <w:rFonts w:hAnsi="Times New Roman" w:cs="Times New Roman"/>
          <w:color w:val="000000"/>
          <w:sz w:val="24"/>
          <w:szCs w:val="24"/>
        </w:rPr>
        <w:t>— если по пути идут в рабочем положении путеукладчик, электробалластер, уборочная машина, рельсошлифовальный поезд или другие путевые машины тяжелого типа, то отходить от крайнего рельса следует на расстояние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 если идет путевой струг, то отходить нужно на расстояние не менее 10 м, а если однопутный снегоочиститель, то не менее чем на 25 м.</w:t>
      </w:r>
    </w:p>
    <w:p>
      <w:pPr>
        <w:spacing w:line="240" w:lineRule="auto"/>
        <w:rPr>
          <w:rFonts w:hAnsi="Times New Roman" w:cs="Times New Roman"/>
          <w:color w:val="000000"/>
          <w:sz w:val="24"/>
          <w:szCs w:val="24"/>
        </w:rPr>
      </w:pPr>
      <w:r>
        <w:rPr>
          <w:rFonts w:hAnsi="Times New Roman" w:cs="Times New Roman"/>
          <w:color w:val="000000"/>
          <w:sz w:val="24"/>
          <w:szCs w:val="24"/>
        </w:rPr>
        <w:t>5.1.10. При плохой видимости, в крутых кривых, глубоких выемках, во время тумана или метели, а также в случаях, когда нет возможности двигаться по обочине пути, обходы с осмотром контактной сети, ВЛ необходимо осуществлять в два лица. При этом один из работников должен идти с развернутым красным флагом и следить за приближающимися поездами.</w:t>
      </w:r>
    </w:p>
    <w:p>
      <w:pPr>
        <w:spacing w:line="240" w:lineRule="auto"/>
        <w:rPr>
          <w:rFonts w:hAnsi="Times New Roman" w:cs="Times New Roman"/>
          <w:color w:val="000000"/>
          <w:sz w:val="24"/>
          <w:szCs w:val="24"/>
        </w:rPr>
      </w:pPr>
      <w:r>
        <w:rPr>
          <w:rFonts w:hAnsi="Times New Roman" w:cs="Times New Roman"/>
          <w:color w:val="000000"/>
          <w:sz w:val="24"/>
          <w:szCs w:val="24"/>
        </w:rPr>
        <w:t>5.1.11. Осмотр ВЛ и связанного с ней оборудования при наличии однофазного замыкания на землю, а также отыскание места замыкания путем поочередного отключения разъединителей необходимо производить в два лица.</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при нахождении на железнодорожных путях с целью осмотра устройств или выполнения работы прослушивание аудио-, видеозаписей.</w:t>
      </w:r>
    </w:p>
    <w:p>
      <w:pPr>
        <w:spacing w:line="240" w:lineRule="auto"/>
        <w:rPr>
          <w:rFonts w:hAnsi="Times New Roman" w:cs="Times New Roman"/>
          <w:color w:val="000000"/>
          <w:sz w:val="24"/>
          <w:szCs w:val="24"/>
        </w:rPr>
      </w:pPr>
      <w:r>
        <w:rPr>
          <w:rFonts w:hAnsi="Times New Roman" w:cs="Times New Roman"/>
          <w:color w:val="000000"/>
          <w:sz w:val="24"/>
          <w:szCs w:val="24"/>
        </w:rPr>
        <w:t>5.1.13. Перед началом прохода по железнодорожному мосту или тоннелю необходимо убедиться в том, что к нему не приближается поезд.</w:t>
      </w:r>
    </w:p>
    <w:p>
      <w:pPr>
        <w:spacing w:line="240" w:lineRule="auto"/>
        <w:rPr>
          <w:rFonts w:hAnsi="Times New Roman" w:cs="Times New Roman"/>
          <w:color w:val="000000"/>
          <w:sz w:val="24"/>
          <w:szCs w:val="24"/>
        </w:rPr>
      </w:pPr>
      <w:r>
        <w:rPr>
          <w:rFonts w:hAnsi="Times New Roman" w:cs="Times New Roman"/>
          <w:color w:val="000000"/>
          <w:sz w:val="24"/>
          <w:szCs w:val="24"/>
        </w:rPr>
        <w:t>5.1.14. По мостам и тоннелям длиной менее 50 м разрешается проходить только тогда, когда не видно приближающегося поезда.</w:t>
      </w:r>
    </w:p>
    <w:p>
      <w:pPr>
        <w:spacing w:line="240" w:lineRule="auto"/>
        <w:rPr>
          <w:rFonts w:hAnsi="Times New Roman" w:cs="Times New Roman"/>
          <w:color w:val="000000"/>
          <w:sz w:val="24"/>
          <w:szCs w:val="24"/>
        </w:rPr>
      </w:pPr>
      <w:r>
        <w:rPr>
          <w:rFonts w:hAnsi="Times New Roman" w:cs="Times New Roman"/>
          <w:color w:val="000000"/>
          <w:sz w:val="24"/>
          <w:szCs w:val="24"/>
        </w:rPr>
        <w:t>5.1.15. На мостах и тоннелях длиной более 50 м при приближении поезда необходимо укрываться на специальных площадках или в нишах-укрытиях.</w:t>
      </w:r>
    </w:p>
    <w:p>
      <w:pPr>
        <w:spacing w:line="240" w:lineRule="auto"/>
        <w:rPr>
          <w:rFonts w:hAnsi="Times New Roman" w:cs="Times New Roman"/>
          <w:color w:val="000000"/>
          <w:sz w:val="24"/>
          <w:szCs w:val="24"/>
        </w:rPr>
      </w:pPr>
      <w:r>
        <w:rPr>
          <w:rFonts w:hAnsi="Times New Roman" w:cs="Times New Roman"/>
          <w:color w:val="000000"/>
          <w:sz w:val="24"/>
          <w:szCs w:val="24"/>
        </w:rPr>
        <w:t>5.1.16. При подъеме на автомотрису, в вагон необходимо убедиться в исправности подножек и поручней и подниматься, держась обеими руками за поручни. Сходить с автомотрисы, вагона можно только после полной остановки, держась обеими руками за поручни и находясь лицом к автомотрисе, предварительно внимательно осмотрев место остановки. Запрещается сходить с автомотрисы, вагона со стороны проходящего поезда.</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5.1.18.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5.1.20. В случае плохого самочувствия прекратить работу,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работ вблизи действующего железнодорожного полотна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замеченных неисправностях применяемого оборудования, транспортного средства и инструмента или возникновении аварийной ситуации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предупредить работающих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немедленно в известность начальника участка.</w:t>
      </w:r>
    </w:p>
    <w:p>
      <w:pPr>
        <w:spacing w:line="240" w:lineRule="auto"/>
        <w:rPr>
          <w:rFonts w:hAnsi="Times New Roman" w:cs="Times New Roman"/>
          <w:color w:val="000000"/>
          <w:sz w:val="24"/>
          <w:szCs w:val="24"/>
        </w:rPr>
      </w:pPr>
      <w:r>
        <w:rPr>
          <w:rFonts w:hAnsi="Times New Roman" w:cs="Times New Roman"/>
          <w:color w:val="000000"/>
          <w:sz w:val="24"/>
          <w:szCs w:val="24"/>
        </w:rPr>
        <w:t>6.2.2. При обрыве провода или кабеля запрещается приближаться к опасному месту на расстояние ближе 8 м. При этом необходимо принять меры, исключающие попадание других работников в опасную зону, и сообщить о случившемся диспетчеру или другому должностному лицу.</w:t>
      </w:r>
    </w:p>
    <w:p>
      <w:pPr>
        <w:spacing w:line="240" w:lineRule="auto"/>
        <w:rPr>
          <w:rFonts w:hAnsi="Times New Roman" w:cs="Times New Roman"/>
          <w:color w:val="000000"/>
          <w:sz w:val="24"/>
          <w:szCs w:val="24"/>
        </w:rPr>
      </w:pPr>
      <w:r>
        <w:rPr>
          <w:rFonts w:hAnsi="Times New Roman" w:cs="Times New Roman"/>
          <w:color w:val="000000"/>
          <w:sz w:val="24"/>
          <w:szCs w:val="24"/>
        </w:rPr>
        <w:t>6.2.3. Уходить из зоны растекания тока следует короткими шажками, не отрывая одной ноги от другой.</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пожара пилу необходимо вынести из зоны пожара, а при возгорании накрыть кошмой или брезентом до полного затухания. Приступить к тушению очага возгорания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6.2.5. Доложить руководителю работ,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Сообщить непосредственному руководителю о выполненной работе, об имеющихся неполадках в работе оборудования,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рабочее место, удалить строительный мусор и посторонние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bc03706194046f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