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земляных работ экскаватором с подъёмом плит перекрытия теплосети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земляных работ экскаватором с подъёмом плит перекрытия теплосети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земляных работ экскаватором с подъёмом плит перекрытия теплосети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экскаватором с подъёмом плит перекрытия теплосети;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земляных работ экскаватором с подъёмом плит перекрытия теплосети;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земляных работ экскаватором с подъёмом плит перекрытия теплосети.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земляных работ экскаватором с подъёмом плит перекрытия теплосети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b/>
          <w:bCs/>
          <w:color w:val="000000"/>
          <w:sz w:val="24"/>
          <w:szCs w:val="24"/>
        </w:rPr>
        <w:t> </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b/>
          <w:bCs/>
          <w:color w:val="000000"/>
          <w:sz w:val="24"/>
          <w:szCs w:val="24"/>
        </w:rPr>
        <w:t xml:space="preserve"> «</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Минэнерго России от 24.03.2003 N 115</w:t>
      </w:r>
      <w:r>
        <w:rPr>
          <w:rFonts w:hAnsi="Times New Roman" w:cs="Times New Roman"/>
          <w:b/>
          <w:bCs/>
          <w:color w:val="000000"/>
          <w:sz w:val="24"/>
          <w:szCs w:val="24"/>
        </w:rPr>
        <w:t> </w:t>
      </w:r>
      <w:r>
        <w:rPr>
          <w:rFonts w:hAnsi="Times New Roman" w:cs="Times New Roman"/>
          <w:color w:val="000000"/>
          <w:sz w:val="24"/>
          <w:szCs w:val="24"/>
        </w:rPr>
        <w:t>"Об утверждении Правил технической эксплуатации тепловых энергоустановок";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11.12.2020 N 883н</w:t>
      </w:r>
      <w:r>
        <w:rPr>
          <w:rFonts w:hAnsi="Times New Roman" w:cs="Times New Roman"/>
          <w:b/>
          <w:bCs/>
          <w:color w:val="000000"/>
          <w:sz w:val="24"/>
          <w:szCs w:val="24"/>
        </w:rPr>
        <w:t> </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b/>
          <w:bCs/>
          <w:color w:val="000000"/>
          <w:sz w:val="24"/>
          <w:szCs w:val="24"/>
        </w:rPr>
        <w:t>Приказ Минтруда России от 29.10.2021 № 766н</w:t>
      </w:r>
      <w:r>
        <w:rPr>
          <w:rFonts w:hAnsi="Times New Roman" w:cs="Times New Roman"/>
          <w:b/>
          <w:bCs/>
          <w:color w:val="000000"/>
          <w:sz w:val="24"/>
          <w:szCs w:val="24"/>
        </w:rPr>
        <w:t>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земляных работ экскаватором с подъёмом плит перекрытия теплосети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экскаватора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экскаватора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машинист экскаватора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На машиниста экскаватора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на поверхностях оборудования, инструмента;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экскаватора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экскаватора,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экскаватора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Предъявить руководителю удостоверение на право управления экскаватором и пройти инструктаж на рабочем месте с учетом специфики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экскаватором.</w:t>
      </w:r>
    </w:p>
    <w:p>
      <w:pPr>
        <w:spacing w:line="240" w:lineRule="auto"/>
        <w:rPr>
          <w:rFonts w:hAnsi="Times New Roman" w:cs="Times New Roman"/>
          <w:color w:val="000000"/>
          <w:sz w:val="24"/>
          <w:szCs w:val="24"/>
        </w:rPr>
      </w:pPr>
      <w:r>
        <w:rPr>
          <w:rFonts w:hAnsi="Times New Roman" w:cs="Times New Roman"/>
          <w:color w:val="000000"/>
          <w:sz w:val="24"/>
          <w:szCs w:val="24"/>
        </w:rPr>
        <w:t>4.1.4.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4.1.5.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4.1.6. Машинист экскаватора перед началом работы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предстоящей работы, убедиться в обеспеченности его освещенности и обзора фронта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работы и меры по обеспечению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ежесменное техническое обслуживание согласно инструкции по эксплуатации экскаватора;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экскаватор и убедиться в исправности узлов приводов управления и системы тормозов, в наличии и надежности крепления ограждений вращающихся частей и узлов, в отсутствии течи топлива, масел охлаждающей жидкости; в исправности сигнала и приборов освещения, в наличии огнетушителя и аптечки;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агрегатов и узлов экскаватора;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тормозных устройств, системы управления;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ограждений, вращающихся и блокировочных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звукового сигнала и приборов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инструмента, диэлектрических перчаток, бот, очков и других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4.1.8. Машинисту экскаватора запрещается работа на неисправном экскаваторе.</w:t>
      </w:r>
    </w:p>
    <w:p>
      <w:pPr>
        <w:spacing w:line="240" w:lineRule="auto"/>
        <w:rPr>
          <w:rFonts w:hAnsi="Times New Roman" w:cs="Times New Roman"/>
          <w:color w:val="000000"/>
          <w:sz w:val="24"/>
          <w:szCs w:val="24"/>
        </w:rPr>
      </w:pPr>
      <w:r>
        <w:rPr>
          <w:rFonts w:hAnsi="Times New Roman" w:cs="Times New Roman"/>
          <w:color w:val="000000"/>
          <w:sz w:val="24"/>
          <w:szCs w:val="24"/>
        </w:rPr>
        <w:t>4.1.9. Проверить наличие аптечки,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4.1.10. Обнаруженные нарушения требований безопасности следует устранить собственными силами, а при невозможности сделать это машинист обязан сообщить о них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Скрытые под землей коммуникации: водопроводы, канализация, теплопроводы, а также газопроводы, воздухопроводы и кабели всех назначений обозначаются на поверхности земли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5.1.4. При наличии на территории блуждающих токов защита подземных металлических коммуникаций и сооружений обеспечивается электрохимическим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5.1.5. Размеры шурфа выбирают исходя из удобства осмотра вскрываемого трубопровода со всех сторон. В бесканальных прокладках предусматриваются размеры шурфа по низу не менее 1,5x1,5 м; в канальных прокладках минимальные размеры обеспечивают снятие плит перекрытия на длину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экскаватора другим лицам без разрешения руководителя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опускать и перевозить людей на грузоподъемном механизме (вилочном захвате, челюстном захвате, ноже, ковше) экскаватора;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экскаватор и сходить с него во время движения;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и спать в кабине экскаватора при работающем двигателе;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экскаваторе с шинами, имеющими пониженное давление, сквозные пробоины и повреждение корда;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кабину управления экскаватора при поднятом грузе и работающем двигателе;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отлучиться от экскаватора опустить его грузоподъемный механизм (вилочный захват, челюстной захват, нож, ковш), вынуть ключ из электрического замка, поставить экскаватор на стояночный тормоз, закрыть двери кабины на ключ;</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неисправности при включенном двигателе, поднятом грузоподъемном механизме экскаватора, если отсутствуют упорные устройства под оборудованием экскаватора;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и механизмов, а также электропроводов и токоведущих частей электроприборов при работающем двигателе;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и работать под поднятым и перемещаемым грузом, а также под грузоподъемным механизмом экскаватора;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запуск двигателя буксировкой или толканием (при выходе из действия стартера).</w:t>
      </w:r>
    </w:p>
    <w:p>
      <w:pPr>
        <w:spacing w:line="240" w:lineRule="auto"/>
        <w:rPr>
          <w:rFonts w:hAnsi="Times New Roman" w:cs="Times New Roman"/>
          <w:color w:val="000000"/>
          <w:sz w:val="24"/>
          <w:szCs w:val="24"/>
        </w:rPr>
      </w:pPr>
      <w:r>
        <w:rPr>
          <w:rFonts w:hAnsi="Times New Roman" w:cs="Times New Roman"/>
          <w:color w:val="000000"/>
          <w:sz w:val="24"/>
          <w:szCs w:val="24"/>
        </w:rPr>
        <w:t>5.1.7. При необходимости пуска двигателя вручную пусковую рукоятку необходимо обхватывать всеми пальцами руки с одной стороны (без зажима рукоятки большим пальцем). Пусковую рукоятку следует поворачивать снизу вверх.</w:t>
      </w:r>
    </w:p>
    <w:p>
      <w:pPr>
        <w:spacing w:line="240" w:lineRule="auto"/>
        <w:rPr>
          <w:rFonts w:hAnsi="Times New Roman" w:cs="Times New Roman"/>
          <w:color w:val="000000"/>
          <w:sz w:val="24"/>
          <w:szCs w:val="24"/>
        </w:rPr>
      </w:pPr>
      <w:r>
        <w:rPr>
          <w:rFonts w:hAnsi="Times New Roman" w:cs="Times New Roman"/>
          <w:color w:val="000000"/>
          <w:sz w:val="24"/>
          <w:szCs w:val="24"/>
        </w:rPr>
        <w:t>5.1.8. Подзарядку аккумуляторной батареи экскаватора осуществлять должны</w:t>
      </w:r>
      <w:r>
        <w:br/>
      </w:r>
      <w:r>
        <w:rPr>
          <w:rFonts w:hAnsi="Times New Roman" w:cs="Times New Roman"/>
          <w:color w:val="000000"/>
          <w:sz w:val="24"/>
          <w:szCs w:val="24"/>
        </w:rPr>
        <w:t>аккумуляторщики в подзарядных помещениях со специальными постами.</w:t>
      </w:r>
    </w:p>
    <w:p>
      <w:pPr>
        <w:spacing w:line="240" w:lineRule="auto"/>
        <w:rPr>
          <w:rFonts w:hAnsi="Times New Roman" w:cs="Times New Roman"/>
          <w:color w:val="000000"/>
          <w:sz w:val="24"/>
          <w:szCs w:val="24"/>
        </w:rPr>
      </w:pPr>
      <w:r>
        <w:rPr>
          <w:rFonts w:hAnsi="Times New Roman" w:cs="Times New Roman"/>
          <w:color w:val="000000"/>
          <w:sz w:val="24"/>
          <w:szCs w:val="24"/>
        </w:rPr>
        <w:t>5.1.9. Машинисту экскаватора запрещается самостоятельно производить подзарядку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5.1.10. При недостаточном искусственном освещении проездов, зоны складирования и приемки грузов или рабочей зоны водитель погрузчика должен прекратить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5.1.11. В кабине экскаватора не должно быть посторонних лиц во время его работы или стоянки, а также посторонних предметов. Инструмент хранить в исправном состоянии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5.1.12. Не оставлять экскаватор без присмотра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ожогов рук не следует касаться выхлопной трубы при работе пускового двигателя и дизеля.</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осторожность при открывании крышки радиатора и спуске горячей воды из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экскаватора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его ковшом или стрелой;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вылет телескопической стрелы при заполненном ковше;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груз при помощи стрелы;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тормоза при поднятом ковше;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 и регулировку узлов;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со стороны забоя;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людям ближе радиуса действия экскаватора плюс 5 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двигаться по пересеченной местности на максимальной скорости или с поднятым ковшом;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перемещать негабаритные грузы: крупные куски породы, бревна, балки при помощи ковша (кроме щитов, необходимых для перемещения самого экскаватора);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дождливую погоду и грозу;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преодолевать препятствия резким рывком ковша.</w:t>
      </w:r>
    </w:p>
    <w:p>
      <w:pPr>
        <w:spacing w:line="240" w:lineRule="auto"/>
        <w:rPr>
          <w:rFonts w:hAnsi="Times New Roman" w:cs="Times New Roman"/>
          <w:color w:val="000000"/>
          <w:sz w:val="24"/>
          <w:szCs w:val="24"/>
        </w:rPr>
      </w:pPr>
      <w:r>
        <w:rPr>
          <w:rFonts w:hAnsi="Times New Roman" w:cs="Times New Roman"/>
          <w:color w:val="000000"/>
          <w:sz w:val="24"/>
          <w:szCs w:val="24"/>
        </w:rPr>
        <w:t>5.1.16. Перед началом движения экскаватора машинист обязан убедиться в отсутствии людей в зоне движения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перерывов в работе независимо от их причин и продолжительности, а также при очистке ковша стрелу экскаватора следует отвести в сторону от забоя, а ковш опустить на грунт.</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временного прекращения работ или ремонта экскаватора он должен быть перемещен на расстояние не менее 2 м от края отрытой выемки или траншеи. При этом необходимо подложить специальные подкладки с обеих сторон гусениц или колес.</w:t>
      </w:r>
    </w:p>
    <w:p>
      <w:pPr>
        <w:spacing w:line="240" w:lineRule="auto"/>
        <w:rPr>
          <w:rFonts w:hAnsi="Times New Roman" w:cs="Times New Roman"/>
          <w:color w:val="000000"/>
          <w:sz w:val="24"/>
          <w:szCs w:val="24"/>
        </w:rPr>
      </w:pPr>
      <w:r>
        <w:rPr>
          <w:rFonts w:hAnsi="Times New Roman" w:cs="Times New Roman"/>
          <w:color w:val="000000"/>
          <w:sz w:val="24"/>
          <w:szCs w:val="24"/>
        </w:rPr>
        <w:t>5.1.19. Ремонтные работы разрешено выполнять только на специально подготовленных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проезде под линией электропередачи, находящейся под напряжением, рабочие органы экскаватора должны находиться в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5.1.21. Передвижение экскаватора вне дороги под проводами линии электропередачи, находящейся под напряжением, следует производить в месте наименьшего провисания проводов (ближе к опоре).</w:t>
      </w:r>
    </w:p>
    <w:p>
      <w:pPr>
        <w:spacing w:line="240" w:lineRule="auto"/>
        <w:rPr>
          <w:rFonts w:hAnsi="Times New Roman" w:cs="Times New Roman"/>
          <w:color w:val="000000"/>
          <w:sz w:val="24"/>
          <w:szCs w:val="24"/>
        </w:rPr>
      </w:pPr>
      <w:r>
        <w:rPr>
          <w:rFonts w:hAnsi="Times New Roman" w:cs="Times New Roman"/>
          <w:color w:val="000000"/>
          <w:sz w:val="24"/>
          <w:szCs w:val="24"/>
        </w:rPr>
        <w:t>5.1.22. При погрузке грунта в транспортные средства не проносить ковш экскаватора над людьми и кабиной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5.1.23. При погрузке грунта экскаватором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ожидающие погрузку транспортные средства размещать за пределами радиуса действия экскаваторного ковша;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подъезд автотранспорта под погрузку осуществлять только после сигнала машиниста экскаватора;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погрузку грунта в транспортные средства производить только со стороны заднего или бокового борта;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нагруженный транспорт отводить только после сигнала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5.1.24. В зимний период при преодолении крутых подъемов и наледей необходимо дорогу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5.1.25. Передвижение экскаватора на площадке во время гололедицы допускается в том случае, если его гусеницы оборудованы специальными шипами.</w:t>
      </w:r>
    </w:p>
    <w:p>
      <w:pPr>
        <w:spacing w:line="240" w:lineRule="auto"/>
        <w:rPr>
          <w:rFonts w:hAnsi="Times New Roman" w:cs="Times New Roman"/>
          <w:color w:val="000000"/>
          <w:sz w:val="24"/>
          <w:szCs w:val="24"/>
        </w:rPr>
      </w:pPr>
      <w:r>
        <w:rPr>
          <w:rFonts w:hAnsi="Times New Roman" w:cs="Times New Roman"/>
          <w:color w:val="000000"/>
          <w:sz w:val="24"/>
          <w:szCs w:val="24"/>
        </w:rPr>
        <w:t>5.1.26. В процессе работы экскаватора, оборудованного прямой или обратной лопатой,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опрокидывания экскаватора не допускать чрезмерного врезания его в грунт;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поворот на выгрузку, а также передвижение экскаватора с опорожненным ковшом начинать после выхода ковша из грунта;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тормозить в конце поворота с заполненным ковшом плавно;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разработке тяжелых грунтов не выдвигать рукоять до отказа;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опускании ковша не сообщать рукоятке напорного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ковша не допускать удара ковша о блок стрелы;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опускании стрелы или ковша не допускать их ударов о раму, гусеницу или грунт;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регулярно в процессе работы проверять правильность навивки канатов на барабан лебедки, не допуская их перекрещивания на барабане. Запрещается направлять канаты руками при включенной лебедке.</w:t>
      </w:r>
    </w:p>
    <w:p>
      <w:pPr>
        <w:spacing w:line="240" w:lineRule="auto"/>
        <w:rPr>
          <w:rFonts w:hAnsi="Times New Roman" w:cs="Times New Roman"/>
          <w:color w:val="000000"/>
          <w:sz w:val="24"/>
          <w:szCs w:val="24"/>
        </w:rPr>
      </w:pPr>
      <w:r>
        <w:rPr>
          <w:rFonts w:hAnsi="Times New Roman" w:cs="Times New Roman"/>
          <w:color w:val="000000"/>
          <w:sz w:val="24"/>
          <w:szCs w:val="24"/>
        </w:rPr>
        <w:t>5.1.27. Для обеспечения устойчивости экскаватора противовес должен быть рассчитан по условию полной загрузки ковша.</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5.1.29.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5.1.30. Применять безопасные приемы работ при пользовании инструментами и</w:t>
      </w:r>
      <w:r>
        <w:br/>
      </w:r>
      <w:r>
        <w:rPr>
          <w:rFonts w:hAnsi="Times New Roman" w:cs="Times New Roman"/>
          <w:color w:val="000000"/>
          <w:sz w:val="24"/>
          <w:szCs w:val="24"/>
        </w:rPr>
        <w:t>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5.1.31. Не допускать нахождения в кабине и в зоне работы экскаватора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5.1.32. Производить работу в населенном пункте только при наличии ограждений рабочей зоны экскаватора, границы рабочей зоны безопасности обозначить хорошо видимыми предупреждающими знаками и переставлять по мере изменения границы.</w:t>
      </w:r>
    </w:p>
    <w:p>
      <w:pPr>
        <w:spacing w:line="240" w:lineRule="auto"/>
        <w:rPr>
          <w:rFonts w:hAnsi="Times New Roman" w:cs="Times New Roman"/>
          <w:color w:val="000000"/>
          <w:sz w:val="24"/>
          <w:szCs w:val="24"/>
        </w:rPr>
      </w:pPr>
      <w:r>
        <w:rPr>
          <w:rFonts w:hAnsi="Times New Roman" w:cs="Times New Roman"/>
          <w:color w:val="000000"/>
          <w:sz w:val="24"/>
          <w:szCs w:val="24"/>
        </w:rPr>
        <w:t>5.1.33. При обнаружении в зоне работы экскаватора оборвавшегося и лежащего на земле или провисающего провода линии электропередачи не приближаться к нему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5.1.34. При остановке экскаватора на проезжей части дороги оградить его знаками, предусмотренными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5.1.35. Хранить обтирочный материал в металлических ящиках.</w:t>
      </w:r>
    </w:p>
    <w:p>
      <w:pPr>
        <w:spacing w:line="240" w:lineRule="auto"/>
        <w:rPr>
          <w:rFonts w:hAnsi="Times New Roman" w:cs="Times New Roman"/>
          <w:color w:val="000000"/>
          <w:sz w:val="24"/>
          <w:szCs w:val="24"/>
        </w:rPr>
      </w:pPr>
      <w:r>
        <w:rPr>
          <w:rFonts w:hAnsi="Times New Roman" w:cs="Times New Roman"/>
          <w:color w:val="000000"/>
          <w:sz w:val="24"/>
          <w:szCs w:val="24"/>
        </w:rPr>
        <w:t>5.1.36. Хранить в кабине горючие и другие легковоспламеняющиеся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Производить заправку топливом днем или при электрическом освещении, при этом двигатель должен быть заглушен.</w:t>
      </w:r>
    </w:p>
    <w:p>
      <w:pPr>
        <w:spacing w:line="240" w:lineRule="auto"/>
        <w:rPr>
          <w:rFonts w:hAnsi="Times New Roman" w:cs="Times New Roman"/>
          <w:color w:val="000000"/>
          <w:sz w:val="24"/>
          <w:szCs w:val="24"/>
        </w:rPr>
      </w:pPr>
      <w:r>
        <w:rPr>
          <w:rFonts w:hAnsi="Times New Roman" w:cs="Times New Roman"/>
          <w:color w:val="000000"/>
          <w:sz w:val="24"/>
          <w:szCs w:val="24"/>
        </w:rPr>
        <w:t>5.1.38. Машинисту экскаватора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связанные с применением открытого огня, факелов вблизи экскаватора;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заправке экскаватора горючими и смазочными материалами, а также при осмотре топливных баков и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чистку и мойку узлов и агрегатов экскаватора с применением бензина;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заводить перегретый пусковой двигатель;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под линиями электропередачи во время грозы;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переливать антифриз и топливо через шланг путем засасывания ртом.</w:t>
      </w:r>
    </w:p>
    <w:p>
      <w:pPr>
        <w:spacing w:line="240" w:lineRule="auto"/>
        <w:rPr>
          <w:rFonts w:hAnsi="Times New Roman" w:cs="Times New Roman"/>
          <w:color w:val="000000"/>
          <w:sz w:val="24"/>
          <w:szCs w:val="24"/>
        </w:rPr>
      </w:pPr>
      <w:r>
        <w:rPr>
          <w:rFonts w:hAnsi="Times New Roman" w:cs="Times New Roman"/>
          <w:color w:val="000000"/>
          <w:sz w:val="24"/>
          <w:szCs w:val="24"/>
        </w:rPr>
        <w:t>5.1.39. При эксплуатации экскаватора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5.1.40.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5.1.41. В случае обнаружения в процессе производства земляных работ не указанных в организационно-технологической документации на производство работ коммуникаций, подземных сооружений или взрывоопасных материалов земляные работы должны быть приостановлены.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5.1.42. При размещении рабочих мест в выемках их размеры должны быть достаточными для размещения конструкций, оборудования, оснастки, проходов на рабочие места шириной не менее 0,6 м, а также необходимое пространство в зоне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5.1.43. Выемки, разрабатываемые на улицах, проездах, во дворах населенных пунктах, а также в других местах возможного нахождения людей, должны быть ограждены защитными ограждениями. На ограждении необходимо устанавливать предупредительные надписи и (или)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5.1.44. Для прохода людей через выемки должны быть устроены переходные мостики.</w:t>
      </w:r>
    </w:p>
    <w:p>
      <w:pPr>
        <w:spacing w:line="240" w:lineRule="auto"/>
        <w:rPr>
          <w:rFonts w:hAnsi="Times New Roman" w:cs="Times New Roman"/>
          <w:color w:val="000000"/>
          <w:sz w:val="24"/>
          <w:szCs w:val="24"/>
        </w:rPr>
      </w:pPr>
      <w:r>
        <w:rPr>
          <w:rFonts w:hAnsi="Times New Roman" w:cs="Times New Roman"/>
          <w:color w:val="000000"/>
          <w:sz w:val="24"/>
          <w:szCs w:val="24"/>
        </w:rPr>
        <w:t>Для прохода на рабочие места в выемки следует устанавливать трапы или маршевые лестницы шириной не менее 0,6 м с ограждениями или приставные лестницы (деревянные - длиной не более 5 м).</w:t>
      </w:r>
    </w:p>
    <w:p>
      <w:pPr>
        <w:spacing w:line="240" w:lineRule="auto"/>
        <w:rPr>
          <w:rFonts w:hAnsi="Times New Roman" w:cs="Times New Roman"/>
          <w:color w:val="000000"/>
          <w:sz w:val="24"/>
          <w:szCs w:val="24"/>
        </w:rPr>
      </w:pPr>
      <w:r>
        <w:rPr>
          <w:rFonts w:hAnsi="Times New Roman" w:cs="Times New Roman"/>
          <w:color w:val="000000"/>
          <w:sz w:val="24"/>
          <w:szCs w:val="24"/>
        </w:rPr>
        <w:t>5.1.45. Допуск работников в выемки с откосами, подвергшимися увлажнению, допускается после осмотра работником, ответственным за обеспечение безопасного производства работ, откосов и состояния неустойчивого грунта в местах, в которых обнаружены "козырьки" или трещины (отслоения).</w:t>
      </w:r>
    </w:p>
    <w:p>
      <w:pPr>
        <w:spacing w:line="240" w:lineRule="auto"/>
        <w:rPr>
          <w:rFonts w:hAnsi="Times New Roman" w:cs="Times New Roman"/>
          <w:color w:val="000000"/>
          <w:sz w:val="24"/>
          <w:szCs w:val="24"/>
        </w:rPr>
      </w:pPr>
      <w:r>
        <w:rPr>
          <w:rFonts w:hAnsi="Times New Roman" w:cs="Times New Roman"/>
          <w:color w:val="000000"/>
          <w:sz w:val="24"/>
          <w:szCs w:val="24"/>
        </w:rPr>
        <w:t>5.1.46. При разработке выемок в грунте одноковшовым экскаватором высота забоя должна определяться организационно-технологической документацией на строительное производство с таким расчетом, чтобы в процессе работы не образовывались "козырьки" из грунта.</w:t>
      </w:r>
    </w:p>
    <w:p>
      <w:pPr>
        <w:spacing w:line="240" w:lineRule="auto"/>
        <w:rPr>
          <w:rFonts w:hAnsi="Times New Roman" w:cs="Times New Roman"/>
          <w:color w:val="000000"/>
          <w:sz w:val="24"/>
          <w:szCs w:val="24"/>
        </w:rPr>
      </w:pPr>
      <w:r>
        <w:rPr>
          <w:rFonts w:hAnsi="Times New Roman" w:cs="Times New Roman"/>
          <w:color w:val="000000"/>
          <w:sz w:val="24"/>
          <w:szCs w:val="24"/>
        </w:rPr>
        <w:t>5.1.47. При работе экскаватора не разрешается производить другие работы со стороны забоя и находиться работникам на расстоянии ближе 5 м от радиуса действия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5.1.48. Перемещение, установка и работы строительных машин и автотранспорта, размещение лебедок, оборудования, материалов и т. п. вблизи выемок (котлованов, траншей, канав) с неукрепленными откосами разрешаются только за пределами призмы обрушения грунта на расстоянии, установленном ППР, или на расстоянии по горизонтали от основания откоса выемки до ближайших опорных частей вышеуказанных машин, оборудования, лебедок, материалов и т. п. не менее указанного в таблице:</w:t>
      </w:r>
    </w:p>
    <w:tbl>
      <w:tblPr>
        <w:tblW w:w="9027"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225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выемки, м</w:t>
            </w:r>
          </w:p>
        </w:tc>
        <w:tc>
          <w:tcPr>
            <w:tcW w:w="6679" w:type="dxa"/>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225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песчаный</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супесчаный</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суглинистый</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225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225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225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225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2256"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135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5,30</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4,47</w:t>
            </w:r>
          </w:p>
        </w:tc>
        <w:tc>
          <w:tcPr>
            <w:tcW w:w="180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color w:val="000000"/>
          <w:sz w:val="24"/>
          <w:szCs w:val="24"/>
        </w:rPr>
        <w:t>5.1.49 Требования охраны труда при подъёме плит перекрытия теплосети.</w:t>
      </w:r>
    </w:p>
    <w:p>
      <w:pPr>
        <w:spacing w:line="240" w:lineRule="auto"/>
        <w:rPr>
          <w:rFonts w:hAnsi="Times New Roman" w:cs="Times New Roman"/>
          <w:color w:val="000000"/>
          <w:sz w:val="24"/>
          <w:szCs w:val="24"/>
        </w:rPr>
      </w:pPr>
      <w:r>
        <w:rPr>
          <w:rFonts w:hAnsi="Times New Roman" w:cs="Times New Roman"/>
          <w:color w:val="000000"/>
          <w:sz w:val="24"/>
          <w:szCs w:val="24"/>
        </w:rPr>
        <w:t>Экскаваторы с крановым оборудованием можно устанавливать на краю откоса или канавы только с разрешения ответственного за безопасное производства работ, после того как машинист удостоверится, что сползания грунта под экскаватором или грузом не наблюдается.</w:t>
      </w:r>
    </w:p>
    <w:p>
      <w:pPr>
        <w:spacing w:line="240" w:lineRule="auto"/>
        <w:rPr>
          <w:rFonts w:hAnsi="Times New Roman" w:cs="Times New Roman"/>
          <w:color w:val="000000"/>
          <w:sz w:val="24"/>
          <w:szCs w:val="24"/>
        </w:rPr>
      </w:pPr>
      <w:r>
        <w:rPr>
          <w:rFonts w:hAnsi="Times New Roman" w:cs="Times New Roman"/>
          <w:color w:val="000000"/>
          <w:sz w:val="24"/>
          <w:szCs w:val="24"/>
        </w:rPr>
        <w:t>Воспрещается применять для зачаливания плит случайные закладки (ломы, штыри и т. п.).</w:t>
      </w:r>
    </w:p>
    <w:p>
      <w:pPr>
        <w:spacing w:line="240" w:lineRule="auto"/>
        <w:rPr>
          <w:rFonts w:hAnsi="Times New Roman" w:cs="Times New Roman"/>
          <w:color w:val="000000"/>
          <w:sz w:val="24"/>
          <w:szCs w:val="24"/>
        </w:rPr>
      </w:pPr>
      <w:r>
        <w:rPr>
          <w:rFonts w:hAnsi="Times New Roman" w:cs="Times New Roman"/>
          <w:color w:val="000000"/>
          <w:sz w:val="24"/>
          <w:szCs w:val="24"/>
        </w:rPr>
        <w:t>При накладывании на крюк чалочной цепи или каната нужно избегать образования узлов, перекручиваний и лишних петель, так как это может привести к обрыву цепи или каната.</w:t>
      </w:r>
    </w:p>
    <w:p>
      <w:pPr>
        <w:spacing w:line="240" w:lineRule="auto"/>
        <w:rPr>
          <w:rFonts w:hAnsi="Times New Roman" w:cs="Times New Roman"/>
          <w:color w:val="000000"/>
          <w:sz w:val="24"/>
          <w:szCs w:val="24"/>
        </w:rPr>
      </w:pPr>
      <w:r>
        <w:rPr>
          <w:rFonts w:hAnsi="Times New Roman" w:cs="Times New Roman"/>
          <w:color w:val="000000"/>
          <w:sz w:val="24"/>
          <w:szCs w:val="24"/>
        </w:rPr>
        <w:t>Воспрещается работать стропами, соединенными из отдельных кусков каната.</w:t>
      </w:r>
    </w:p>
    <w:p>
      <w:pPr>
        <w:spacing w:line="240" w:lineRule="auto"/>
        <w:rPr>
          <w:rFonts w:hAnsi="Times New Roman" w:cs="Times New Roman"/>
          <w:color w:val="000000"/>
          <w:sz w:val="24"/>
          <w:szCs w:val="24"/>
        </w:rPr>
      </w:pPr>
      <w:r>
        <w:rPr>
          <w:rFonts w:hAnsi="Times New Roman" w:cs="Times New Roman"/>
          <w:color w:val="000000"/>
          <w:sz w:val="24"/>
          <w:szCs w:val="24"/>
        </w:rPr>
        <w:t>Экскаваторы не разрешается устанавливать для работы на свеженасыпанном грунте.</w:t>
      </w:r>
    </w:p>
    <w:p>
      <w:pPr>
        <w:spacing w:line="240" w:lineRule="auto"/>
        <w:rPr>
          <w:rFonts w:hAnsi="Times New Roman" w:cs="Times New Roman"/>
          <w:color w:val="000000"/>
          <w:sz w:val="24"/>
          <w:szCs w:val="24"/>
        </w:rPr>
      </w:pPr>
      <w:r>
        <w:rPr>
          <w:rFonts w:hAnsi="Times New Roman" w:cs="Times New Roman"/>
          <w:color w:val="000000"/>
          <w:sz w:val="24"/>
          <w:szCs w:val="24"/>
        </w:rPr>
        <w:t>Перед тем как поднять груз, машинист должен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том, что крюк установлен над плитой так, что при подъеме будет исключено косое натяжение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по массе близкого к разрешенной грузоподъемности, машинист должен предварительно поднять его на высоту не более 200–300 мм, чтобы убедиться в устойчивости экскаватора и исправности действия тормозов, после чего производить его подъем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и опускании плит, находящегося вблизи автомашины, оборудования, машинист должен убедиться в отсутствии стропальщика и других людей между поднимаемым грузом и указанными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плит машинист должен производить только при отсутствии людей в зоне работы экскаватора; при этом следует обратить внимание на то, чтобы отсутствовали люди между поворотной частью экскаватора и габаритами строений, штабелями грузов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плиты машинист должен предварительно приподнять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и перемещении плит машинисту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обвязке или зацепке плит случайных лиц, не имеющих 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грузозахватные приспособления без бирки или клейма с информацией о сроках очередных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плиты, масса которых превышает грузоподъемность экскаватора .</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плитой.</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плиты с поврежденными петлями, неправильно обвязанные плиты.</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плиты на электрический кабель, трубопроводы, а также на краю откоса или траншеи.</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плиты с находящимися на нем людьми.</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управление экскаватором людям, не имеющим соответствующего удостоверения.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экскаватора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экскаватора,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экскаватора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Машинист обязан немедленно остановить экскаватор в случаях: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предусмотренных в инструкции завода-изготовителя;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стуков, ударов в двигателе или обнаружения неисправностей, которые могут привести к аварии;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искрения и загорания в электрооборудовании;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гари или дыма из 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пожара;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заметном увеличении вибрации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Поставить экскаватор на отведенное место стоянки, стрелу расположить вдоль оси экскаватора, а ковш опустить на землю.</w:t>
      </w:r>
    </w:p>
    <w:p>
      <w:pPr>
        <w:spacing w:line="240" w:lineRule="auto"/>
        <w:rPr>
          <w:rFonts w:hAnsi="Times New Roman" w:cs="Times New Roman"/>
          <w:color w:val="000000"/>
          <w:sz w:val="24"/>
          <w:szCs w:val="24"/>
        </w:rPr>
      </w:pPr>
      <w:r>
        <w:rPr>
          <w:rFonts w:hAnsi="Times New Roman" w:cs="Times New Roman"/>
          <w:color w:val="000000"/>
          <w:sz w:val="24"/>
          <w:szCs w:val="24"/>
        </w:rPr>
        <w:t>7.2.2. Остановить двигатель и поставить все рычаги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7.2.3. Очистить экскаватор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7.2.4. Осмотреть двигатель и все механизмы и устранить обнаруженные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7.2.5. Отметить в журнале техническое состояние экскаватора и неполадки, имевшие место в течение смены.</w:t>
      </w:r>
    </w:p>
    <w:p>
      <w:pPr>
        <w:spacing w:line="240" w:lineRule="auto"/>
        <w:rPr>
          <w:rFonts w:hAnsi="Times New Roman" w:cs="Times New Roman"/>
          <w:color w:val="000000"/>
          <w:sz w:val="24"/>
          <w:szCs w:val="24"/>
        </w:rPr>
      </w:pPr>
      <w:r>
        <w:rPr>
          <w:rFonts w:hAnsi="Times New Roman" w:cs="Times New Roman"/>
          <w:color w:val="000000"/>
          <w:sz w:val="24"/>
          <w:szCs w:val="24"/>
        </w:rPr>
        <w:t>7.2.6. Инструменты и приспособления убрать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экскаватор,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8bc4769035f43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