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вводе-выводе локомотива из ремонтного цеха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вводе-выводе локомотива из ремонтного цеха.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вводе-выводе локомотива из ремонтного цеха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вводе-выводе локомотива из ремонтного цеха;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вводе-выводе локомотива из ремонтного цеха;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для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Распоряжение ОАО "РЖД" от 30.12.2019 N 3086/р </w:t>
      </w:r>
      <w:r>
        <w:rPr>
          <w:rFonts w:hAnsi="Times New Roman" w:cs="Times New Roman"/>
          <w:color w:val="000000"/>
          <w:sz w:val="24"/>
          <w:szCs w:val="24"/>
        </w:rPr>
        <w:t>"Об утверждении Правил по охране труда при техническом обслуживании и текущем ремонте локомотивов ОАО "РЖД";</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Минтруда России от 25.09.2020  № 652н</w:t>
      </w:r>
      <w:r>
        <w:rPr>
          <w:rFonts w:hAnsi="Times New Roman" w:cs="Times New Roman"/>
          <w:color w:val="000000"/>
          <w:sz w:val="24"/>
          <w:szCs w:val="24"/>
        </w:rPr>
        <w:t xml:space="preserve"> "Об утверждении Правил по охране труда при эксплуатации объектов инфраструктуры железнодорожного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b/>
          <w:bCs/>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вводу-выводу локомотива из ремонтного цеха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работником своей работы на него могут оказывать неблагоприятное воздействие в основном следующие опасные и вредные производственные факторы, профессиональные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земли (пола);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вещества;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локомотива;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локомотивы.</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Ввод (вывод) локомотивов в депо, ПТОЛ должен производиться по приказу (заданию) дежурного по эксплуатационному депо при личном присутствии мастера (бригадира) ремонтного депо (ПТОЛ).</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мастера (бригадира) ремонтного депо (ПТОЛ) постановка на смотровую канаву и вывод из цехов локомотивов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 Ввод тепловоза в депо, ПТОЛ и его вывод должны производиться при неработающем дизеле с питанием тяговых электродвигателей тепловоза от постороннего источника пониженного напряжения или при помощи другого тепловоза с прикрытием из железнодорожных платформ, крытых вагонов, полувагонов, тепловоза (секции тепловоза) с заглушенным дизелем, не позволяющих тепловозу с работающим дизелем заходить в цех депо, ПТОЛ.</w:t>
      </w:r>
    </w:p>
    <w:p>
      <w:pPr>
        <w:spacing w:line="240" w:lineRule="auto"/>
        <w:rPr>
          <w:rFonts w:hAnsi="Times New Roman" w:cs="Times New Roman"/>
          <w:color w:val="000000"/>
          <w:sz w:val="24"/>
          <w:szCs w:val="24"/>
        </w:rPr>
      </w:pPr>
      <w:r>
        <w:rPr>
          <w:rFonts w:hAnsi="Times New Roman" w:cs="Times New Roman"/>
          <w:color w:val="000000"/>
          <w:sz w:val="24"/>
          <w:szCs w:val="24"/>
        </w:rPr>
        <w:t>5.1.3. Перед вводом (выводом) локомотива в депо, ПТОЛ локомотивная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бригада совместно с мастером (бригадиром), обязаны лично убедиться в том, что: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створки (шторы) ворот цеха (стойла) полностью открыты и надежно закреплены;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выдвижные консоли (пиноли) домкратов убраны;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проемы технологических площадок (смотровых эстакад) перекрыты съёмными ограждениями с табличками «Не входить»;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подножках, площадках, лестницах, крыше, в дизельном помещении локомотива, на смотровой эстакаде (технологической площадке), в смотровой канаве и рядом с ней, отсутствуют люди, оборудование, инструмент, нарушающие габарит;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секции локомотива правильно сцеплены;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из-под колесных пар убраны тормозные башмаки, а на рельсах нет предметов, препятствующих движению.</w:t>
      </w:r>
    </w:p>
    <w:p>
      <w:pPr>
        <w:spacing w:line="240" w:lineRule="auto"/>
        <w:rPr>
          <w:rFonts w:hAnsi="Times New Roman" w:cs="Times New Roman"/>
          <w:color w:val="000000"/>
          <w:sz w:val="24"/>
          <w:szCs w:val="24"/>
        </w:rPr>
      </w:pPr>
      <w:r>
        <w:rPr>
          <w:rFonts w:hAnsi="Times New Roman" w:cs="Times New Roman"/>
          <w:color w:val="000000"/>
          <w:sz w:val="24"/>
          <w:szCs w:val="24"/>
        </w:rPr>
        <w:t>Открытие и закрытие ворот ремонтных цехов (ПТОЛ) производится работниками ремонтного депо при личном присутствии мастера (бригадира) ремонтного депо.</w:t>
      </w:r>
    </w:p>
    <w:p>
      <w:pPr>
        <w:spacing w:line="240" w:lineRule="auto"/>
        <w:rPr>
          <w:rFonts w:hAnsi="Times New Roman" w:cs="Times New Roman"/>
          <w:color w:val="000000"/>
          <w:sz w:val="24"/>
          <w:szCs w:val="24"/>
        </w:rPr>
      </w:pPr>
      <w:r>
        <w:rPr>
          <w:rFonts w:hAnsi="Times New Roman" w:cs="Times New Roman"/>
          <w:color w:val="000000"/>
          <w:sz w:val="24"/>
          <w:szCs w:val="24"/>
        </w:rPr>
        <w:t>5.1.4. Скорость передвижения локомотива, при вводе (выводе) в стойло или на открытую позицию не должна превышать 3 км/ч. Запрещается передвижение локомотива толчками.</w:t>
      </w:r>
    </w:p>
    <w:p>
      <w:pPr>
        <w:spacing w:line="240" w:lineRule="auto"/>
        <w:rPr>
          <w:rFonts w:hAnsi="Times New Roman" w:cs="Times New Roman"/>
          <w:color w:val="000000"/>
          <w:sz w:val="24"/>
          <w:szCs w:val="24"/>
        </w:rPr>
      </w:pPr>
      <w:r>
        <w:rPr>
          <w:rFonts w:hAnsi="Times New Roman" w:cs="Times New Roman"/>
          <w:color w:val="000000"/>
          <w:sz w:val="24"/>
          <w:szCs w:val="24"/>
        </w:rPr>
        <w:t>5.1.5. При вводе (выводе) локомотива в депо, ПТОЛ, запрещается высовываться за пределы поворотного ветрового стекла локомотива (эркера). Наблюдение за отсутствием препятствий на пути движения локомотива локомотивная бригада должна вести через лобовые стекла кабины машиниста.</w:t>
      </w:r>
    </w:p>
    <w:p>
      <w:pPr>
        <w:spacing w:line="240" w:lineRule="auto"/>
        <w:rPr>
          <w:rFonts w:hAnsi="Times New Roman" w:cs="Times New Roman"/>
          <w:color w:val="000000"/>
          <w:sz w:val="24"/>
          <w:szCs w:val="24"/>
        </w:rPr>
      </w:pPr>
      <w:r>
        <w:rPr>
          <w:rFonts w:hAnsi="Times New Roman" w:cs="Times New Roman"/>
          <w:color w:val="000000"/>
          <w:sz w:val="24"/>
          <w:szCs w:val="24"/>
        </w:rPr>
        <w:t>5.1.6. Ввод электровозов, тепловозов в стойла депо, ПТОЛ, имеющие контактную сеть, должен производиться по зеленому огню светофора наружной сигнализации железнодорожного пути стойла.</w:t>
      </w:r>
    </w:p>
    <w:p>
      <w:pPr>
        <w:spacing w:line="240" w:lineRule="auto"/>
        <w:rPr>
          <w:rFonts w:hAnsi="Times New Roman" w:cs="Times New Roman"/>
          <w:color w:val="000000"/>
          <w:sz w:val="24"/>
          <w:szCs w:val="24"/>
        </w:rPr>
      </w:pPr>
      <w:r>
        <w:rPr>
          <w:rFonts w:hAnsi="Times New Roman" w:cs="Times New Roman"/>
          <w:color w:val="000000"/>
          <w:sz w:val="24"/>
          <w:szCs w:val="24"/>
        </w:rPr>
        <w:t>Подача и снятие напряжения с контактной подвески железнодорожного пути депо, ПТОЛ, а также подключение электровоза, тепловоза к постороннему источнику питания и их отключение производится оперативно - ремонтным персоналом, допущенными к подаче и снятию напряжения приказом (распоряжением) по депо.</w:t>
      </w:r>
    </w:p>
    <w:p>
      <w:pPr>
        <w:spacing w:line="240" w:lineRule="auto"/>
        <w:rPr>
          <w:rFonts w:hAnsi="Times New Roman" w:cs="Times New Roman"/>
          <w:color w:val="000000"/>
          <w:sz w:val="24"/>
          <w:szCs w:val="24"/>
        </w:rPr>
      </w:pPr>
      <w:r>
        <w:rPr>
          <w:rFonts w:hAnsi="Times New Roman" w:cs="Times New Roman"/>
          <w:color w:val="000000"/>
          <w:sz w:val="24"/>
          <w:szCs w:val="24"/>
        </w:rPr>
        <w:t>Непосредственно перед подачей напряжения в контактную сеть стойла или на электровоз, тепловоз (от постороннего источника питания) работником, ответственным за снятие и подачу напряжения, должен подаваться звуковой сигнал и оповещение по громкоговорящей связи.</w:t>
      </w:r>
    </w:p>
    <w:p>
      <w:pPr>
        <w:spacing w:line="240" w:lineRule="auto"/>
        <w:rPr>
          <w:rFonts w:hAnsi="Times New Roman" w:cs="Times New Roman"/>
          <w:color w:val="000000"/>
          <w:sz w:val="24"/>
          <w:szCs w:val="24"/>
        </w:rPr>
      </w:pPr>
      <w:r>
        <w:rPr>
          <w:rFonts w:hAnsi="Times New Roman" w:cs="Times New Roman"/>
          <w:color w:val="000000"/>
          <w:sz w:val="24"/>
          <w:szCs w:val="24"/>
        </w:rPr>
        <w:t>5.1.7. При вводе (выводе) тепловоза в депо от постороннего источника питания остановка должна производиться с помощью вспомогательного тормоза. Применение в данном случае ручных тормозов и тормозных башмаков для остановки тепловоза недопустимо.</w:t>
      </w:r>
    </w:p>
    <w:p>
      <w:pPr>
        <w:spacing w:line="240" w:lineRule="auto"/>
        <w:rPr>
          <w:rFonts w:hAnsi="Times New Roman" w:cs="Times New Roman"/>
          <w:color w:val="000000"/>
          <w:sz w:val="24"/>
          <w:szCs w:val="24"/>
        </w:rPr>
      </w:pPr>
      <w:r>
        <w:rPr>
          <w:rFonts w:hAnsi="Times New Roman" w:cs="Times New Roman"/>
          <w:color w:val="000000"/>
          <w:sz w:val="24"/>
          <w:szCs w:val="24"/>
        </w:rPr>
        <w:t>При питании тяговых электродвигателей тепловоза от постороннего источника питания питающие кабели после ввода (вывода) в депо, ПТОЛ должны быть отсоединены от локомотива.</w:t>
      </w:r>
    </w:p>
    <w:p>
      <w:pPr>
        <w:spacing w:line="240" w:lineRule="auto"/>
        <w:rPr>
          <w:rFonts w:hAnsi="Times New Roman" w:cs="Times New Roman"/>
          <w:color w:val="000000"/>
          <w:sz w:val="24"/>
          <w:szCs w:val="24"/>
        </w:rPr>
      </w:pPr>
      <w:r>
        <w:rPr>
          <w:rFonts w:hAnsi="Times New Roman" w:cs="Times New Roman"/>
          <w:color w:val="000000"/>
          <w:sz w:val="24"/>
          <w:szCs w:val="24"/>
        </w:rPr>
        <w:t>5.1.8. После ввода локомотива в депо, ПТОЛ необходимо привести в действие ручной тормоз, под его колесные пары (с внутренней стороны двухосной тележки или с двух сторон колеса средней колесной пары трехосной тележки) подложить тормозные башмаки. Запрещается за крепление локомотива деревянными клиньями 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установка на ремонтный (смотровой) путь депо, ПТОЛ многосекционных тепловозов, если хотя бы одна из секций локомотива выходит за границу нейтральной вставки контактного провода ремонтного (смотрового) пути депо, ПТОЛ. Секции таких локомотивов должны быть разъединены и установлены на два пути.</w:t>
      </w:r>
    </w:p>
    <w:p>
      <w:pPr>
        <w:spacing w:line="240" w:lineRule="auto"/>
        <w:rPr>
          <w:rFonts w:hAnsi="Times New Roman" w:cs="Times New Roman"/>
          <w:color w:val="000000"/>
          <w:sz w:val="24"/>
          <w:szCs w:val="24"/>
        </w:rPr>
      </w:pPr>
      <w:r>
        <w:rPr>
          <w:rFonts w:hAnsi="Times New Roman" w:cs="Times New Roman"/>
          <w:color w:val="000000"/>
          <w:sz w:val="24"/>
          <w:szCs w:val="24"/>
        </w:rPr>
        <w:t>5.1.10. Если ввод (вывод) электровоза, тепловоза в депо, ПТОЛ производился с питанием тяговых электродвигателей от постороннего источника, машинист локомотива должен потребовать от лица, ответственного за подачу (снятие) напряжения на локомотив, снять напряжение с питающих кабелей и отсоединить их от локомотива. Отсоединение питающих кабелей должно производиться персоналом ремонтного депо только после установки локомотива на позицию технического обслуживания (текущего ремонта) ремонтного (смотрового) пути депо, ПТОЛ.</w:t>
      </w:r>
    </w:p>
    <w:p>
      <w:pPr>
        <w:spacing w:line="240" w:lineRule="auto"/>
        <w:rPr>
          <w:rFonts w:hAnsi="Times New Roman" w:cs="Times New Roman"/>
          <w:color w:val="000000"/>
          <w:sz w:val="24"/>
          <w:szCs w:val="24"/>
        </w:rPr>
      </w:pPr>
      <w:r>
        <w:rPr>
          <w:rFonts w:hAnsi="Times New Roman" w:cs="Times New Roman"/>
          <w:color w:val="000000"/>
          <w:sz w:val="24"/>
          <w:szCs w:val="24"/>
        </w:rPr>
        <w:t>5.1.11. Перед выводом локомотива из депо, ПТОЛ должно быть проверено сцепление автосцепок секций локомотива, отсутствие под колесами тормозных башмаков, на рельсах - предметов, препятствующих движению.</w:t>
      </w:r>
    </w:p>
    <w:p>
      <w:pPr>
        <w:spacing w:line="240" w:lineRule="auto"/>
        <w:rPr>
          <w:rFonts w:hAnsi="Times New Roman" w:cs="Times New Roman"/>
          <w:color w:val="000000"/>
          <w:sz w:val="24"/>
          <w:szCs w:val="24"/>
        </w:rPr>
      </w:pPr>
      <w:r>
        <w:rPr>
          <w:rFonts w:hAnsi="Times New Roman" w:cs="Times New Roman"/>
          <w:color w:val="000000"/>
          <w:sz w:val="24"/>
          <w:szCs w:val="24"/>
        </w:rPr>
        <w:t>5.1.12. После оповещения ремонтного персонала ответственным за проведение маневровой работы о подключении постороннего источника к локомотиву для вывода его из депо, ПТОЛ, машинист должен визуально убедиться в том, что людей в высоковольтной камере, на крыше тепловоза и в смотровой канаве нет, двери высоковольтной камеры закрыты и опломбированы. Далее уведомить ответственное лицо за проведение маневровой работы о том, что на тепловоз можно подать 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движения локомотива, локомотивной бригаде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высовываться из боковых окон кабины управления за пределы зеркала заднего вида и поворотного предохранительного щитка, паравана (эркера);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входные наружные двери и высовываться из них;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лестницах, подножках, площадках и других наружных частях локомотива;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подниматься на локомотив и спускаться с него во время движения, а также при остановке локомотива на мосту, не имеющего настила;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закорачивать защитные блокировки;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помощнику машиниста из кабины управления локомотива при производстве маневровой работы, следовании по желтому, красно-желтому, красному и белому огням на локомотивном светофоре, на запрещающий сигнал, перед железнодорожными переездами, по искусственным сооружениям, а также по участкам, на которых скорость движения ограничена или проводятся ремонтно-путевые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выходить из наружной двери тамбура локомотива при подъезде к платформе;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входить в дизельное помещение тепловоза после набранной 10-ой позиции контроллера.</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проезд в рабочей кабине локомотива лиц, не входящих в состав локомотивной бригады, за исключением кондукторов (составительской бригады), а также должностных лиц, имеющих разрешение, выдаваемое в установленном порядке, но не более двух человек одновременно, а при наличии в составе локомотивной бригады дублера (стажера) или проводника - не более одного.</w:t>
      </w:r>
    </w:p>
    <w:p>
      <w:pPr>
        <w:spacing w:line="240" w:lineRule="auto"/>
        <w:rPr>
          <w:rFonts w:hAnsi="Times New Roman" w:cs="Times New Roman"/>
          <w:color w:val="000000"/>
          <w:sz w:val="24"/>
          <w:szCs w:val="24"/>
        </w:rPr>
      </w:pPr>
      <w:r>
        <w:rPr>
          <w:rFonts w:hAnsi="Times New Roman" w:cs="Times New Roman"/>
          <w:color w:val="000000"/>
          <w:sz w:val="24"/>
          <w:szCs w:val="24"/>
        </w:rPr>
        <w:t>5.1.15. Осмотр дизельного помещения тепловоза со стороны проходного коридора во время движения помощник машиниста может проводить только по указанию машиниста.</w:t>
      </w:r>
    </w:p>
    <w:p>
      <w:pPr>
        <w:spacing w:line="240" w:lineRule="auto"/>
        <w:rPr>
          <w:rFonts w:hAnsi="Times New Roman" w:cs="Times New Roman"/>
          <w:color w:val="000000"/>
          <w:sz w:val="24"/>
          <w:szCs w:val="24"/>
        </w:rPr>
      </w:pPr>
      <w:r>
        <w:rPr>
          <w:rFonts w:hAnsi="Times New Roman" w:cs="Times New Roman"/>
          <w:color w:val="000000"/>
          <w:sz w:val="24"/>
          <w:szCs w:val="24"/>
        </w:rPr>
        <w:t>При нахождении в дизельном помещении тепловоза следует пользоваться шумоизолирующими наушниками.</w:t>
      </w:r>
    </w:p>
    <w:p>
      <w:pPr>
        <w:spacing w:line="240" w:lineRule="auto"/>
        <w:rPr>
          <w:rFonts w:hAnsi="Times New Roman" w:cs="Times New Roman"/>
          <w:color w:val="000000"/>
          <w:sz w:val="24"/>
          <w:szCs w:val="24"/>
        </w:rPr>
      </w:pPr>
      <w:r>
        <w:rPr>
          <w:rFonts w:hAnsi="Times New Roman" w:cs="Times New Roman"/>
          <w:color w:val="000000"/>
          <w:sz w:val="24"/>
          <w:szCs w:val="24"/>
        </w:rPr>
        <w:t>5.1.16. При осмотре дизель-генератора в пути следования необходимо обращать внимание на наличие и надёжность укладки половиц пола дизельного помещения, наличие защитных ограждений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5.1.17. В процессе работы локомотивная бригада не должна допускать попадания смазочных материалов, топлива и воды на пол дизельного помещения тепловоза.</w:t>
      </w:r>
    </w:p>
    <w:p>
      <w:pPr>
        <w:spacing w:line="240" w:lineRule="auto"/>
        <w:rPr>
          <w:rFonts w:hAnsi="Times New Roman" w:cs="Times New Roman"/>
          <w:color w:val="000000"/>
          <w:sz w:val="24"/>
          <w:szCs w:val="24"/>
        </w:rPr>
      </w:pPr>
      <w:r>
        <w:rPr>
          <w:rFonts w:hAnsi="Times New Roman" w:cs="Times New Roman"/>
          <w:color w:val="000000"/>
          <w:sz w:val="24"/>
          <w:szCs w:val="24"/>
        </w:rPr>
        <w:t>Топливо, скапливающееся в отсеках топливных насосов дизелей, необходимо удалять.</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работающем дизеле-генераторе запрещается отключать на тепловозах блокирующие устройства, заходить в высоковольтную камеру, производить осмотр и техническое обслуживание оборудования тепловозов у вращающихся частей (узлов) при снятых или открытых ограждающих защитных кожухах, а также снятых половицах дизельного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5.1.19. Локомотивной бригаде запрещается открывать двери, шторы и входить в высоковольтную камеру тепловоза:</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работающем дизеле тепловоза;</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тепловоза.</w:t>
      </w:r>
    </w:p>
    <w:p>
      <w:pPr>
        <w:spacing w:line="240" w:lineRule="auto"/>
        <w:rPr>
          <w:rFonts w:hAnsi="Times New Roman" w:cs="Times New Roman"/>
          <w:color w:val="000000"/>
          <w:sz w:val="24"/>
          <w:szCs w:val="24"/>
        </w:rPr>
      </w:pPr>
      <w:r>
        <w:rPr>
          <w:rFonts w:hAnsi="Times New Roman" w:cs="Times New Roman"/>
          <w:color w:val="000000"/>
          <w:sz w:val="24"/>
          <w:szCs w:val="24"/>
        </w:rPr>
        <w:t>5.1.20. При приближении встречного поезда по смежному пути локомотивная бригада должна следить за его состоянием, а в случае обнаружения посторонних предметов, груза, выходящего за габарит подвижного состава, искрения буксового подшипника или какого-либо другого повреждения встречного поезда, немедленно сообщить об этом по поездной радиосвязи машинисту встречного поезда, диспетчеру и дежурному ближайшей станции. На время проследования встречного поезда помощник машиниста должен отойти к рабочему месту машиниста.</w:t>
      </w:r>
    </w:p>
    <w:p>
      <w:pPr>
        <w:spacing w:line="240" w:lineRule="auto"/>
        <w:rPr>
          <w:rFonts w:hAnsi="Times New Roman" w:cs="Times New Roman"/>
          <w:color w:val="000000"/>
          <w:sz w:val="24"/>
          <w:szCs w:val="24"/>
        </w:rPr>
      </w:pPr>
      <w:r>
        <w:rPr>
          <w:rFonts w:hAnsi="Times New Roman" w:cs="Times New Roman"/>
          <w:color w:val="000000"/>
          <w:sz w:val="24"/>
          <w:szCs w:val="24"/>
        </w:rPr>
        <w:t>5.1.21.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5.1.22.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5.1.23.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5.1.24. Запрещается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появлении неисправностей, указанных в руководстве по эксплуатации завода-изготовителя, немедленно остановить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6.2.4.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6.2.5.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6.2.7.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приспособления привести в порядок и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Произвести уборку рабочего места, закрыть все люки, проемы, где можно – снять временные ограждения и знаки безопасности, убрать провода переносного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a96f24e14d241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