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взятие крови у кур</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взятию крови у кур.</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Министерства труда и социальной защиты Российской Федерации от 27.10.2020 № 746н</w:t>
      </w:r>
      <w:r>
        <w:rPr>
          <w:rFonts w:hAnsi="Times New Roman" w:cs="Times New Roman"/>
          <w:color w:val="000000"/>
          <w:sz w:val="24"/>
          <w:szCs w:val="24"/>
        </w:rPr>
        <w:t>"Об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взятию крови у кур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при взятие крови у кур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инструментах и оборудовании;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сельскохозяйственные птицы и продукты их жизнедеятельности (опасность травмирования, аллергические реакции);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 монотонность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от руководителя на выполнение работ по взятию крови.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оборудования, наличие и исправность (целостность) инструмента,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материалы для взятия крови.</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предупреждающих и предписывающих плакатов (знаков);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4.4.6. Работы по взятию крови должны быть организованы в соответствии с требованиями действующих технологических документов (норм, инструкций, методик и пр.),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взятию крови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 взятие крови у кур не допускается присутствие работников, не имеющих отношения к проводимым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для взятия крови,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необходимо соблюдать правила эксплуатации оборудования, электрооборудования, инструментов и приспособлений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эксплуатация стерильные иглы, пробирки, противосвертывающего средства не по назначению, для иных целей.</w:t>
      </w:r>
    </w:p>
    <w:p>
      <w:pPr>
        <w:spacing w:line="240" w:lineRule="auto"/>
        <w:rPr>
          <w:rFonts w:hAnsi="Times New Roman" w:cs="Times New Roman"/>
          <w:color w:val="000000"/>
          <w:sz w:val="24"/>
          <w:szCs w:val="24"/>
        </w:rPr>
      </w:pPr>
      <w:r>
        <w:rPr>
          <w:rFonts w:hAnsi="Times New Roman" w:cs="Times New Roman"/>
          <w:color w:val="000000"/>
          <w:sz w:val="24"/>
          <w:szCs w:val="24"/>
        </w:rPr>
        <w:t>5.1.9. Периодически проводить визуальный профилактический осмотр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требования безопасности при работе на электрооборудовании.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5.1.11.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5.1.12.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5.1.13. Все работы по взятию крови выполнять в соответствии с требованиями действующих технологических документов (норм, инструкций, методик и пр.),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проведения взятия крови не дотрагиваться до своего лица руками.</w:t>
      </w:r>
    </w:p>
    <w:p>
      <w:pPr>
        <w:spacing w:line="240" w:lineRule="auto"/>
        <w:rPr>
          <w:rFonts w:hAnsi="Times New Roman" w:cs="Times New Roman"/>
          <w:color w:val="000000"/>
          <w:sz w:val="24"/>
          <w:szCs w:val="24"/>
        </w:rPr>
      </w:pPr>
      <w:r>
        <w:rPr>
          <w:rFonts w:hAnsi="Times New Roman" w:cs="Times New Roman"/>
          <w:color w:val="000000"/>
          <w:sz w:val="24"/>
          <w:szCs w:val="24"/>
        </w:rPr>
        <w:t>5.1.15. Мыть и дезинфицировать руки в перерывах и после завершения проведения взятия крови.</w:t>
      </w:r>
    </w:p>
    <w:p>
      <w:pPr>
        <w:spacing w:line="240" w:lineRule="auto"/>
        <w:rPr>
          <w:rFonts w:hAnsi="Times New Roman" w:cs="Times New Roman"/>
          <w:color w:val="000000"/>
          <w:sz w:val="24"/>
          <w:szCs w:val="24"/>
        </w:rPr>
      </w:pPr>
      <w:r>
        <w:rPr>
          <w:rFonts w:hAnsi="Times New Roman" w:cs="Times New Roman"/>
          <w:color w:val="000000"/>
          <w:sz w:val="24"/>
          <w:szCs w:val="24"/>
        </w:rPr>
        <w:t>5.1.16. Работник, имеющий незначительные раны, ссадины или кожные заболевания, к взятию крови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взятию крови у кур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во время работы неисправностей применяемого оборудования, инструмента, средств защиты, при которых согласно требованиям инструкций заводов-изготовителей запрещается их эксплуатация, или других нарушений охраны труда работу следует прекратить и доложить руководителю работ,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рабочую зону, убрать отходы.</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материалы для взятия крови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оборудование, инструмент и приспособления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d6a0643e6944a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