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пожарной безопасности при работе с передвижной газотурбинной установкой ПАЭС-2500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при работе с передвижной газотурбинной установкой ПАЭС-2500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при работе с передвижной газотурбинной установкой ПАЭС-2500 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при работе с передвижной газотурбинной установкой ПАЭС-2500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изменять (без проведения в установленном законодательством РФ о градостроительной деятельности и законодательством РФ о пожарной безопасности порядке экспертизы проектной документации) предусмотренный документацией класс функциональной пожарной опасности зданий (сооружения, пожарные отсеки и части зданий, сооружений – помещения или группы помещений, функционально связанные между собой).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эксплуатации эвакуационных путей и выходов должно обеспечиваться соблюдение 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пороги на путях эвакуации (за исключением порогов в дверных проемах), раздвижные и подъемно-опускные двери, вращающиеся двери и турникеты, а также другие устройства, препятствующие свободной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оставлять по окончании рабочего времени необесточенными электроустановки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самозакрывания дверей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Запрещается использовать для проживания людей технические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пользоваться передвижной газотурбинной установкой ПАЭС-2500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проводить уборку помещений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Работы по очистке вытяжных устройств, аппаратов от пожароопасных отложений проводятся для помещений категорий В1–В4 по взрывопожарной и пожарной опасности не реже одного раза в полугодие.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 мере загрязнения или износа спецодежда должна подвергаться химчистке, стирке или ремонту. Не допускается обработка и стирка загрязненной спецодежды с применением для этой цели взрыво- и пожароопасных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 и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6.2.Электро- и газосварочные работы в пожаровзрывоопасных помещениях (зонах) должны проводиться в соответствии с требованиями, изложенными в Инструкции о мерах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Обеспечить место проведения огневых работ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Плотно закрыть все двери, соединяющие помещения, в которых проводятся огневые работы, с другими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Прекратить огневые работы в случае повышения содержания горючих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Для исключения попадания раскаленных частиц металла в смежные помещения, на соседние этажи и в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Место проведения огневых работ очищается от горючих веществ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проведении огневых работ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при неисправной аппаратуре;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огневые работы на свежеокрашенных горючими красками (лаками) конструкциях и изделиях;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одежду и рукавицы со следами масел, жиров, бензина, керосина и других горючих жидкостей;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сварочных кабинах одежду, легковоспламеняющиеся и горючие жидкости, другие горючие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самостоятельной работе учеников, а также работников, не имеющих квалификационного удостоверения;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электрических проводов с баллонами со сжатыми,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сжиженными и растворенными газами;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6.8. Требования к проведению электросварочных и 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6.8.1. Сварочные работы не могут проводить работники в спецодежде и рукавицах со следами масел, жиров, бензина, керосина и других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6.8.2.Перед работами сварщик проверяет исправность сварочной аппаратуры, наличие средств пожаротушения, отсутствие в опасной зоне легковоспламеняющихся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6.8.3. На время работы необходимо заземлить электросварочную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6.8.4. Необходимо отключать, в том числе от электросети, сварочную аппаратуру в перерывах и в конце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6.8.5.Ежедневно после окончания работы проводите чистку агрегата и пусковой аппаратуры и убирайте сварочный аппарат в специально отведенное для него помещение (место).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6.8.6. Запрещено хранить в сварочных кабинах легковоспламеняющиеся и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6.8.7.При перерывах в работе и в конце рабочей смены необходимо отключать сварочную аппаратуру, отсоединяйте шланги и освобождайте от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6.8.8.Переносные ацетиленовые генераторы необходимо устанавливать на открытых площадках. При установке ацетиленового генератора в помещении (закрытом месте) разместите плакаты "Вход посторонним запрещен - огнеопасно", "Не курить", "Не проходить с огнем".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6.8.9. При работе с карбидом кальция необходимо следить, чтобы не перекручивались, не заламывались или не зажимались газоподводящие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проведению паяльных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6.9.1.При проведении паяльных работ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6.9.2.Паяльные лампы необходимо содержать в исправном состоянии и осуществлять проверки их параметров в соответствии с технической документацией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6.9.3. 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6.9.4. Необходимо заполнять лампу горючим не более чем на три четверти.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6.9.5. Во избежание взрыва паяльной лампы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качестве горючего для ламп, работающих на керосине, бензин или смеси бензина с керосином;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повышать давление в резервуаре лампы при накачке воздуха более допустимого рабочего давления, указанного в паспорте;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лампу горючим более чем на три четверти объема ее резервуара;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воздушный винт и наливную пробку, когда лампа горит или еще не остыла;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лампу, а также выливать из нее горючее или заправлять ее горючим вблизи открытого огня (горящей спички, сигареты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При хранении газа: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 оборудуются солнцезащитными негорючими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 осадков и солнечных лучей, выполняются из негорючих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 подбитой металлическими гвоздями или подковами;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 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метра,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eaf86f7f504e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