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Производственная инструкция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для слесаря аварийно-восстановительных работ в газовом хозяйстве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 Общие положения </w:t>
      </w:r>
    </w:p>
    <w:p>
      <w:pPr>
        <w:spacing w:line="240" w:lineRule="auto"/>
        <w:rPr>
          <w:rFonts w:hAnsi="Times New Roman" w:cs="Times New Roman"/>
          <w:color w:val="000000"/>
          <w:sz w:val="24"/>
          <w:szCs w:val="24"/>
        </w:rPr>
      </w:pPr>
      <w:r>
        <w:rPr>
          <w:rFonts w:hAnsi="Times New Roman" w:cs="Times New Roman"/>
          <w:color w:val="000000"/>
          <w:sz w:val="24"/>
          <w:szCs w:val="24"/>
        </w:rPr>
        <w:t>1.1. К аварийно-восстановительным работам допускаются лица не моложе 18 лет, прошедшие обучение по охране труда и безопасным методам и приемам выполнения работ, оказанию первой помощи при несчастных случаях на производстве, вводный и первичный инструктаж по охране труда на рабочем месте, стажировку на рабочем месте и проверку знаний требований охраны труда, безопасных методов и приемов выполнения работ, обязательные предварительные и периодические медицинские осмотры, а также внеочередные медицинские осмотры (обследования) в установленном законодательством РФ порядке, прошедшие обучение и проверку знаний требований охраны труда, подготовку и проверку знаний по промышленной безопасности в установленном порядке, обученные мерам пожарной безопасности, включая прохождение противопожарного инструктажа и пожарно-технического минимума по соответствующей программе, прошедшие обучение и проверку знаний норм и правил работы в электроустановках в качестве электротехнологического персонала в объеме II группы по электробезопасности (до 1000 В), прошедшие обучение и имеющие удостоверение по проведению работ с грузоподъемными механизмами.</w:t>
      </w:r>
    </w:p>
    <w:p>
      <w:pPr>
        <w:spacing w:line="240" w:lineRule="auto"/>
        <w:rPr>
          <w:rFonts w:hAnsi="Times New Roman" w:cs="Times New Roman"/>
          <w:color w:val="000000"/>
          <w:sz w:val="24"/>
          <w:szCs w:val="24"/>
        </w:rPr>
      </w:pPr>
      <w:r>
        <w:rPr>
          <w:rFonts w:hAnsi="Times New Roman" w:cs="Times New Roman"/>
          <w:color w:val="000000"/>
          <w:sz w:val="24"/>
          <w:szCs w:val="24"/>
        </w:rPr>
        <w:t>1.2. Проверка знаний проводится в комиссии организации, состав комиссии определяется приказом по организации. Слесарю АВР, успешно прошедшему проверку знаний, выдается удостоверение на право самостоятельной работы, которое он должен хранить при себе. Слесарь АВР периодически проходит проверку знаний производственных инструкций не реже одного раза в 12 месяцев. Внеочередная проверка знаний проводится:</w:t>
      </w:r>
    </w:p>
    <w:p>
      <w:pPr>
        <w:spacing w:line="240" w:lineRule="auto"/>
        <w:rPr>
          <w:rFonts w:hAnsi="Times New Roman" w:cs="Times New Roman"/>
          <w:color w:val="000000"/>
          <w:sz w:val="24"/>
          <w:szCs w:val="24"/>
        </w:rPr>
      </w:pPr>
      <w:r>
        <w:rPr>
          <w:rFonts w:hAnsi="Times New Roman" w:cs="Times New Roman"/>
          <w:color w:val="000000"/>
          <w:sz w:val="24"/>
          <w:szCs w:val="24"/>
        </w:rPr>
        <w:t>– при переходе в другую организацию;</w:t>
      </w:r>
    </w:p>
    <w:p>
      <w:pPr>
        <w:spacing w:line="240" w:lineRule="auto"/>
        <w:rPr>
          <w:rFonts w:hAnsi="Times New Roman" w:cs="Times New Roman"/>
          <w:color w:val="000000"/>
          <w:sz w:val="24"/>
          <w:szCs w:val="24"/>
        </w:rPr>
      </w:pPr>
      <w:r>
        <w:rPr>
          <w:rFonts w:hAnsi="Times New Roman" w:cs="Times New Roman"/>
          <w:color w:val="000000"/>
          <w:sz w:val="24"/>
          <w:szCs w:val="24"/>
        </w:rPr>
        <w:t>– в случае внесения изменений в производственные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 по предписанию должностных лиц территориальных органов Федеральной службы по экологическому, технологическому и атомному надзору (далее – Ростехнадзор) при выполнении им должностных обязанностей в случаях выявления недостаточных знаний инструкций. При перерыве в работе по специальности более 12 месяцев слесарь АВР после проверки знаний перед допуском к самостоятельной работе проходит стажировку для восстановления практических навыков.</w:t>
      </w:r>
    </w:p>
    <w:p>
      <w:pPr>
        <w:spacing w:line="240" w:lineRule="auto"/>
        <w:rPr>
          <w:rFonts w:hAnsi="Times New Roman" w:cs="Times New Roman"/>
          <w:color w:val="000000"/>
          <w:sz w:val="24"/>
          <w:szCs w:val="24"/>
        </w:rPr>
      </w:pPr>
      <w:r>
        <w:rPr>
          <w:rFonts w:hAnsi="Times New Roman" w:cs="Times New Roman"/>
          <w:color w:val="000000"/>
          <w:sz w:val="24"/>
          <w:szCs w:val="24"/>
        </w:rPr>
        <w:t>1.3. Слесарю АВР необходимо выполнять требования охраны труда при передвижении по территории и производственным помещениям организации, при выполнении работ в условиях уличного движения и при использовании переносных лестниц, стремянок, изложенные в настоящей инструкции и в инструкциях:</w:t>
      </w:r>
    </w:p>
    <w:p>
      <w:pPr>
        <w:spacing w:line="240" w:lineRule="auto"/>
        <w:rPr>
          <w:rFonts w:hAnsi="Times New Roman" w:cs="Times New Roman"/>
          <w:color w:val="000000"/>
          <w:sz w:val="24"/>
          <w:szCs w:val="24"/>
        </w:rPr>
      </w:pPr>
      <w:r>
        <w:rPr>
          <w:rFonts w:hAnsi="Times New Roman" w:cs="Times New Roman"/>
          <w:color w:val="000000"/>
          <w:sz w:val="24"/>
          <w:szCs w:val="24"/>
        </w:rPr>
        <w:t>– заводов-изготовителей по эксплуатации применяемых подмостей, грузоподъемных механизмов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 противопожарной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по оказанию первой помощи при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1.4. Слесарю АВР после прохождения первичного инструктажа на рабочем месте и проверки знаний следует в течение 3–14 смен (в зависимости от стажа, опыта и характера работы) выполнять работу под наблюдением мастера или бригадира, после чего оформляется его допуск к самостоятельной работе. Допуск к стажировке и самостоятельному выполнению работ оформляется приказом по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1.5. Во время нахождения на территории организации, в производственных и бытовых помещениях, на участках работ и рабочих местах слесарю АВР необходимо соблюдать режим труда и отдыха, Правила внутреннего трудового распорядка, утвержденные руководством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1.6. В процессе выполнения работ на слесаря АВР могут воздействовать опасные и вредные производственные факторы,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 загазованность помещения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 или поверхности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пожар;</w:t>
      </w:r>
    </w:p>
    <w:p>
      <w:pPr>
        <w:spacing w:line="240" w:lineRule="auto"/>
        <w:rPr>
          <w:rFonts w:hAnsi="Times New Roman" w:cs="Times New Roman"/>
          <w:color w:val="000000"/>
          <w:sz w:val="24"/>
          <w:szCs w:val="24"/>
        </w:rPr>
      </w:pPr>
      <w:r>
        <w:rPr>
          <w:rFonts w:hAnsi="Times New Roman" w:cs="Times New Roman"/>
          <w:color w:val="000000"/>
          <w:sz w:val="24"/>
          <w:szCs w:val="24"/>
        </w:rPr>
        <w:t>– взрыв;</w:t>
      </w:r>
    </w:p>
    <w:p>
      <w:pPr>
        <w:spacing w:line="240" w:lineRule="auto"/>
        <w:rPr>
          <w:rFonts w:hAnsi="Times New Roman" w:cs="Times New Roman"/>
          <w:color w:val="000000"/>
          <w:sz w:val="24"/>
          <w:szCs w:val="24"/>
        </w:rPr>
      </w:pPr>
      <w:r>
        <w:rPr>
          <w:rFonts w:hAnsi="Times New Roman" w:cs="Times New Roman"/>
          <w:color w:val="000000"/>
          <w:sz w:val="24"/>
          <w:szCs w:val="24"/>
        </w:rPr>
        <w:t>– падение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1.7. Слесарю АВР необходимо знать устройство и принципы действия оборудования, установленного на газопроводе, в газораспределительных станциях (ГРС), газораспределительных пунктах (ГРП) и на других объектах.</w:t>
      </w:r>
    </w:p>
    <w:p>
      <w:pPr>
        <w:spacing w:line="240" w:lineRule="auto"/>
        <w:rPr>
          <w:rFonts w:hAnsi="Times New Roman" w:cs="Times New Roman"/>
          <w:color w:val="000000"/>
          <w:sz w:val="24"/>
          <w:szCs w:val="24"/>
        </w:rPr>
      </w:pPr>
      <w:r>
        <w:rPr>
          <w:rFonts w:hAnsi="Times New Roman" w:cs="Times New Roman"/>
          <w:color w:val="000000"/>
          <w:sz w:val="24"/>
          <w:szCs w:val="24"/>
        </w:rPr>
        <w:t>1.8. В случае обнаружения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возникновения угрозы здоровью, личной или коллективной безопасности слесарю АВР необходимо прекратить работу и сообщить об этом руководству организации.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1.9. Слесарь не должен приступать к выполнению разовых работ, которые не связаны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1.10. АВР необходимо выполнять бригадой слесарей под руководством специалиста в составе не менее трех человек.</w:t>
      </w:r>
    </w:p>
    <w:p>
      <w:pPr>
        <w:spacing w:line="240" w:lineRule="auto"/>
        <w:rPr>
          <w:rFonts w:hAnsi="Times New Roman" w:cs="Times New Roman"/>
          <w:color w:val="000000"/>
          <w:sz w:val="24"/>
          <w:szCs w:val="24"/>
        </w:rPr>
      </w:pPr>
      <w:r>
        <w:rPr>
          <w:rFonts w:hAnsi="Times New Roman" w:cs="Times New Roman"/>
          <w:color w:val="000000"/>
          <w:sz w:val="24"/>
          <w:szCs w:val="24"/>
        </w:rPr>
        <w:t>1.11. Слесарю АВР необходимо знать мероприятия по предупреждению аварий и устранению возникших неполадок.</w:t>
      </w:r>
    </w:p>
    <w:p>
      <w:pPr>
        <w:spacing w:line="240" w:lineRule="auto"/>
        <w:rPr>
          <w:rFonts w:hAnsi="Times New Roman" w:cs="Times New Roman"/>
          <w:color w:val="000000"/>
          <w:sz w:val="24"/>
          <w:szCs w:val="24"/>
        </w:rPr>
      </w:pPr>
      <w:r>
        <w:rPr>
          <w:rFonts w:hAnsi="Times New Roman" w:cs="Times New Roman"/>
          <w:color w:val="000000"/>
          <w:sz w:val="24"/>
          <w:szCs w:val="24"/>
        </w:rPr>
        <w:t>1.12. Для обслуживания и ремонта высокорасположенного оборудования, газопроводов, контрольно-измерительных приборов необходимо применять специальные лестницы и площадки. Лестницы необходимо устанавливать под углом не более 50 градусов к вертикали. Необходимо иметь удостоверение при работе на высоте и пройти медицинский осмотр на данные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1.13. Если произошел несчастный случай, очевидцем которого стал слесарь АВР, ему следует прекратить работу, немедленно вывести или вынести пострадавшего из опасной зоны, оказать пострадавшему первую доврачебную помощь, вызвать врача, помочь организовать доставку в ближайшее медицинское учреждение и сообщить о случившемся руководству организации. При расследовании обстоятельств и причин несчастного случая слесарю АВР необходимо сообщить комиссии известные ему сведения о происшедшем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1.14. Если несчастный случай произошел с самим слесарем АВР, ему следует прекратить работу, по возможности обратиться в медицинское учреждение, сообщить о случившемся руководству организации или попросить сделать это кого-либо из окружающих.</w:t>
      </w:r>
    </w:p>
    <w:p>
      <w:pPr>
        <w:spacing w:line="240" w:lineRule="auto"/>
        <w:rPr>
          <w:rFonts w:hAnsi="Times New Roman" w:cs="Times New Roman"/>
          <w:color w:val="000000"/>
          <w:sz w:val="24"/>
          <w:szCs w:val="24"/>
        </w:rPr>
      </w:pPr>
      <w:r>
        <w:rPr>
          <w:rFonts w:hAnsi="Times New Roman" w:cs="Times New Roman"/>
          <w:color w:val="000000"/>
          <w:sz w:val="24"/>
          <w:szCs w:val="24"/>
        </w:rPr>
        <w:t>1.15. Основные функции слесаря АВР: обеспечение восстановления работоспособности объектов газовой отрасли (линейная часть магистральных, межпромысловых и промысловых трубопроводов, трубопроводы шлейфов скважин и газосборных коллекторов, конденсато-, нефте-, метанолопроводы, трубопроводы-перемычки, трубопроводы-отводы, лупинги, пересечения трубопроводов с естественными и искусственными препятствиями, в том числе подводные и балочные переходы, свайные основания, технологические трубопроводы компрессорных и дожимных станций, межцеховые трубопроводы, технологические трубопроводы установок комплексной подготовки газа, подземных хранилищ газа, газораспределительных и газоизмерительных станций, узлов учета, газонаполнительных станций (пунктов), газгольдерных станций, трубопроводы газораспределительных сетей высокого, среднего и низкого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1.16. Трудовые функции слесаря АВР:</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погрузочно-разгрузочных работ при проведении АВР на объектах газовой отрасли;</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подготовительных и вспомогательных работ при проведении АВР на объектах газовой отрасли;</w:t>
      </w:r>
    </w:p>
    <w:p>
      <w:pPr>
        <w:spacing w:line="240" w:lineRule="auto"/>
        <w:rPr>
          <w:rFonts w:hAnsi="Times New Roman" w:cs="Times New Roman"/>
          <w:color w:val="000000"/>
          <w:sz w:val="24"/>
          <w:szCs w:val="24"/>
        </w:rPr>
      </w:pPr>
      <w:r>
        <w:rPr>
          <w:rFonts w:hAnsi="Times New Roman" w:cs="Times New Roman"/>
          <w:color w:val="000000"/>
          <w:sz w:val="24"/>
          <w:szCs w:val="24"/>
        </w:rPr>
        <w:t>– выявление дефектов трубопровода и ТПА;</w:t>
      </w:r>
    </w:p>
    <w:p>
      <w:pPr>
        <w:spacing w:line="240" w:lineRule="auto"/>
        <w:rPr>
          <w:rFonts w:hAnsi="Times New Roman" w:cs="Times New Roman"/>
          <w:color w:val="000000"/>
          <w:sz w:val="24"/>
          <w:szCs w:val="24"/>
        </w:rPr>
      </w:pPr>
      <w:r>
        <w:rPr>
          <w:rFonts w:hAnsi="Times New Roman" w:cs="Times New Roman"/>
          <w:color w:val="000000"/>
          <w:sz w:val="24"/>
          <w:szCs w:val="24"/>
        </w:rPr>
        <w:t>– устранение утечек газа на трубопроводе и ТПА;</w:t>
      </w:r>
    </w:p>
    <w:p>
      <w:pPr>
        <w:spacing w:line="240" w:lineRule="auto"/>
        <w:rPr>
          <w:rFonts w:hAnsi="Times New Roman" w:cs="Times New Roman"/>
          <w:color w:val="000000"/>
          <w:sz w:val="24"/>
          <w:szCs w:val="24"/>
        </w:rPr>
      </w:pPr>
      <w:r>
        <w:rPr>
          <w:rFonts w:hAnsi="Times New Roman" w:cs="Times New Roman"/>
          <w:color w:val="000000"/>
          <w:sz w:val="24"/>
          <w:szCs w:val="24"/>
        </w:rPr>
        <w:t>– набивка и подтяжка сальников у задвижек;</w:t>
      </w:r>
    </w:p>
    <w:p>
      <w:pPr>
        <w:spacing w:line="240" w:lineRule="auto"/>
        <w:rPr>
          <w:rFonts w:hAnsi="Times New Roman" w:cs="Times New Roman"/>
          <w:color w:val="000000"/>
          <w:sz w:val="24"/>
          <w:szCs w:val="24"/>
        </w:rPr>
      </w:pPr>
      <w:r>
        <w:rPr>
          <w:rFonts w:hAnsi="Times New Roman" w:cs="Times New Roman"/>
          <w:color w:val="000000"/>
          <w:sz w:val="24"/>
          <w:szCs w:val="24"/>
        </w:rPr>
        <w:t>– зачистка сварных швов под антикоррозионные покрытия;</w:t>
      </w:r>
    </w:p>
    <w:p>
      <w:pPr>
        <w:spacing w:line="240" w:lineRule="auto"/>
        <w:rPr>
          <w:rFonts w:hAnsi="Times New Roman" w:cs="Times New Roman"/>
          <w:color w:val="000000"/>
          <w:sz w:val="24"/>
          <w:szCs w:val="24"/>
        </w:rPr>
      </w:pPr>
      <w:r>
        <w:rPr>
          <w:rFonts w:hAnsi="Times New Roman" w:cs="Times New Roman"/>
          <w:color w:val="000000"/>
          <w:sz w:val="24"/>
          <w:szCs w:val="24"/>
        </w:rPr>
        <w:t>– слесарная обработка деталей и узлов по 6–10 квалитетам;</w:t>
      </w:r>
    </w:p>
    <w:p>
      <w:pPr>
        <w:spacing w:line="240" w:lineRule="auto"/>
        <w:rPr>
          <w:rFonts w:hAnsi="Times New Roman" w:cs="Times New Roman"/>
          <w:color w:val="000000"/>
          <w:sz w:val="24"/>
          <w:szCs w:val="24"/>
        </w:rPr>
      </w:pPr>
      <w:r>
        <w:rPr>
          <w:rFonts w:hAnsi="Times New Roman" w:cs="Times New Roman"/>
          <w:color w:val="000000"/>
          <w:sz w:val="24"/>
          <w:szCs w:val="24"/>
        </w:rPr>
        <w:t>– снятие и установка рабочих и контрольных предохранительных клапанов с емкостного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удаление участка дефектного шва зубилом, специальным резаком;</w:t>
      </w:r>
    </w:p>
    <w:p>
      <w:pPr>
        <w:spacing w:line="240" w:lineRule="auto"/>
        <w:rPr>
          <w:rFonts w:hAnsi="Times New Roman" w:cs="Times New Roman"/>
          <w:color w:val="000000"/>
          <w:sz w:val="24"/>
          <w:szCs w:val="24"/>
        </w:rPr>
      </w:pPr>
      <w:r>
        <w:rPr>
          <w:rFonts w:hAnsi="Times New Roman" w:cs="Times New Roman"/>
          <w:color w:val="000000"/>
          <w:sz w:val="24"/>
          <w:szCs w:val="24"/>
        </w:rPr>
        <w:t>– разметка места предполагаемой выборки при устранении дефектов методом наплавки, шлифовки;</w:t>
      </w:r>
    </w:p>
    <w:p>
      <w:pPr>
        <w:spacing w:line="240" w:lineRule="auto"/>
        <w:rPr>
          <w:rFonts w:hAnsi="Times New Roman" w:cs="Times New Roman"/>
          <w:color w:val="000000"/>
          <w:sz w:val="24"/>
          <w:szCs w:val="24"/>
        </w:rPr>
      </w:pPr>
      <w:r>
        <w:rPr>
          <w:rFonts w:hAnsi="Times New Roman" w:cs="Times New Roman"/>
          <w:color w:val="000000"/>
          <w:sz w:val="24"/>
          <w:szCs w:val="24"/>
        </w:rPr>
        <w:t>– зачистка дефектного участка до металлического блеска при устранении дефектов методом наплавки, шлифовки;</w:t>
      </w:r>
    </w:p>
    <w:p>
      <w:pPr>
        <w:spacing w:line="240" w:lineRule="auto"/>
        <w:rPr>
          <w:rFonts w:hAnsi="Times New Roman" w:cs="Times New Roman"/>
          <w:color w:val="000000"/>
          <w:sz w:val="24"/>
          <w:szCs w:val="24"/>
        </w:rPr>
      </w:pPr>
      <w:r>
        <w:rPr>
          <w:rFonts w:hAnsi="Times New Roman" w:cs="Times New Roman"/>
          <w:color w:val="000000"/>
          <w:sz w:val="24"/>
          <w:szCs w:val="24"/>
        </w:rPr>
        <w:t>– просушка места предполагаемой зашлифовки, выборки дефектного участка;</w:t>
      </w:r>
    </w:p>
    <w:p>
      <w:pPr>
        <w:spacing w:line="240" w:lineRule="auto"/>
        <w:rPr>
          <w:rFonts w:hAnsi="Times New Roman" w:cs="Times New Roman"/>
          <w:color w:val="000000"/>
          <w:sz w:val="24"/>
          <w:szCs w:val="24"/>
        </w:rPr>
      </w:pPr>
      <w:r>
        <w:rPr>
          <w:rFonts w:hAnsi="Times New Roman" w:cs="Times New Roman"/>
          <w:color w:val="000000"/>
          <w:sz w:val="24"/>
          <w:szCs w:val="24"/>
        </w:rPr>
        <w:t>– зашлифовка дефектного участка;</w:t>
      </w:r>
    </w:p>
    <w:p>
      <w:pPr>
        <w:spacing w:line="240" w:lineRule="auto"/>
        <w:rPr>
          <w:rFonts w:hAnsi="Times New Roman" w:cs="Times New Roman"/>
          <w:color w:val="000000"/>
          <w:sz w:val="24"/>
          <w:szCs w:val="24"/>
        </w:rPr>
      </w:pPr>
      <w:r>
        <w:rPr>
          <w:rFonts w:hAnsi="Times New Roman" w:cs="Times New Roman"/>
          <w:color w:val="000000"/>
          <w:sz w:val="24"/>
          <w:szCs w:val="24"/>
        </w:rPr>
        <w:t>– выборка дефектного участка шлифмашинкой;</w:t>
      </w:r>
    </w:p>
    <w:p>
      <w:pPr>
        <w:spacing w:line="240" w:lineRule="auto"/>
        <w:rPr>
          <w:rFonts w:hAnsi="Times New Roman" w:cs="Times New Roman"/>
          <w:color w:val="000000"/>
          <w:sz w:val="24"/>
          <w:szCs w:val="24"/>
        </w:rPr>
      </w:pPr>
      <w:r>
        <w:rPr>
          <w:rFonts w:hAnsi="Times New Roman" w:cs="Times New Roman"/>
          <w:color w:val="000000"/>
          <w:sz w:val="24"/>
          <w:szCs w:val="24"/>
        </w:rPr>
        <w:t>– подогрев зоны наплавки дефектного участка;</w:t>
      </w:r>
    </w:p>
    <w:p>
      <w:pPr>
        <w:spacing w:line="240" w:lineRule="auto"/>
        <w:rPr>
          <w:rFonts w:hAnsi="Times New Roman" w:cs="Times New Roman"/>
          <w:color w:val="000000"/>
          <w:sz w:val="24"/>
          <w:szCs w:val="24"/>
        </w:rPr>
      </w:pPr>
      <w:r>
        <w:rPr>
          <w:rFonts w:hAnsi="Times New Roman" w:cs="Times New Roman"/>
          <w:color w:val="000000"/>
          <w:sz w:val="24"/>
          <w:szCs w:val="24"/>
        </w:rPr>
        <w:t>– зачистка каждого слоя после наплавки дефектного участка;</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дуговой и газовой сварки (наплавки, резки) металла;</w:t>
      </w:r>
    </w:p>
    <w:p>
      <w:pPr>
        <w:spacing w:line="240" w:lineRule="auto"/>
        <w:rPr>
          <w:rFonts w:hAnsi="Times New Roman" w:cs="Times New Roman"/>
          <w:color w:val="000000"/>
          <w:sz w:val="24"/>
          <w:szCs w:val="24"/>
        </w:rPr>
      </w:pPr>
      <w:r>
        <w:rPr>
          <w:rFonts w:hAnsi="Times New Roman" w:cs="Times New Roman"/>
          <w:color w:val="000000"/>
          <w:sz w:val="24"/>
          <w:szCs w:val="24"/>
        </w:rPr>
        <w:t>– замер магнитного поля труб;</w:t>
      </w:r>
    </w:p>
    <w:p>
      <w:pPr>
        <w:spacing w:line="240" w:lineRule="auto"/>
        <w:rPr>
          <w:rFonts w:hAnsi="Times New Roman" w:cs="Times New Roman"/>
          <w:color w:val="000000"/>
          <w:sz w:val="24"/>
          <w:szCs w:val="24"/>
        </w:rPr>
      </w:pPr>
      <w:r>
        <w:rPr>
          <w:rFonts w:hAnsi="Times New Roman" w:cs="Times New Roman"/>
          <w:color w:val="000000"/>
          <w:sz w:val="24"/>
          <w:szCs w:val="24"/>
        </w:rPr>
        <w:t>– нейтрализация намагниченности труб;</w:t>
      </w:r>
    </w:p>
    <w:p>
      <w:pPr>
        <w:spacing w:line="240" w:lineRule="auto"/>
        <w:rPr>
          <w:rFonts w:hAnsi="Times New Roman" w:cs="Times New Roman"/>
          <w:color w:val="000000"/>
          <w:sz w:val="24"/>
          <w:szCs w:val="24"/>
        </w:rPr>
      </w:pPr>
      <w:r>
        <w:rPr>
          <w:rFonts w:hAnsi="Times New Roman" w:cs="Times New Roman"/>
          <w:color w:val="000000"/>
          <w:sz w:val="24"/>
          <w:szCs w:val="24"/>
        </w:rPr>
        <w:t>– залив метанола для разрушения гидратных образований;</w:t>
      </w:r>
    </w:p>
    <w:p>
      <w:pPr>
        <w:spacing w:line="240" w:lineRule="auto"/>
        <w:rPr>
          <w:rFonts w:hAnsi="Times New Roman" w:cs="Times New Roman"/>
          <w:color w:val="000000"/>
          <w:sz w:val="24"/>
          <w:szCs w:val="24"/>
        </w:rPr>
      </w:pPr>
      <w:r>
        <w:rPr>
          <w:rFonts w:hAnsi="Times New Roman" w:cs="Times New Roman"/>
          <w:color w:val="000000"/>
          <w:sz w:val="24"/>
          <w:szCs w:val="24"/>
        </w:rPr>
        <w:t>– удаление жидкости из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 запасовка и извлечение очистных устройств и средств дефектоскопии из камер запуска и приема очистных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контроль прохождения внутритрубных устройств в составе линейного звена на кранах;</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разметки для установки ВГУ и глиняных пробок;</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простых и средней сложности ремонтно-восстановительных работ на объектах газовой отрасли;</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сложных ремонтно-восстановительных работ на объектах газовой отрасли;</w:t>
      </w:r>
    </w:p>
    <w:p>
      <w:pPr>
        <w:spacing w:line="240" w:lineRule="auto"/>
        <w:rPr>
          <w:rFonts w:hAnsi="Times New Roman" w:cs="Times New Roman"/>
          <w:color w:val="000000"/>
          <w:sz w:val="24"/>
          <w:szCs w:val="24"/>
        </w:rPr>
      </w:pPr>
      <w:r>
        <w:rPr>
          <w:rFonts w:hAnsi="Times New Roman" w:cs="Times New Roman"/>
          <w:color w:val="000000"/>
          <w:sz w:val="24"/>
          <w:szCs w:val="24"/>
        </w:rPr>
        <w:t>– продувка и опрессовка трубопроводной арматуры, узлов и отдельных участков трубопроводов при проведении АВР на объектах газовой отрасли;</w:t>
      </w:r>
    </w:p>
    <w:p>
      <w:pPr>
        <w:spacing w:line="240" w:lineRule="auto"/>
        <w:rPr>
          <w:rFonts w:hAnsi="Times New Roman" w:cs="Times New Roman"/>
          <w:color w:val="000000"/>
          <w:sz w:val="24"/>
          <w:szCs w:val="24"/>
        </w:rPr>
      </w:pPr>
      <w:r>
        <w:rPr>
          <w:rFonts w:hAnsi="Times New Roman" w:cs="Times New Roman"/>
          <w:color w:val="000000"/>
          <w:sz w:val="24"/>
          <w:szCs w:val="24"/>
        </w:rPr>
        <w:t>– испытание участка трубопровода на прочность и герметичность после проведения АВР на объектах газовой отрасли.</w:t>
      </w:r>
    </w:p>
    <w:p>
      <w:pPr>
        <w:spacing w:line="240" w:lineRule="auto"/>
        <w:rPr>
          <w:rFonts w:hAnsi="Times New Roman" w:cs="Times New Roman"/>
          <w:color w:val="000000"/>
          <w:sz w:val="24"/>
          <w:szCs w:val="24"/>
        </w:rPr>
      </w:pPr>
      <w:r>
        <w:rPr>
          <w:rFonts w:hAnsi="Times New Roman" w:cs="Times New Roman"/>
          <w:color w:val="000000"/>
          <w:sz w:val="24"/>
          <w:szCs w:val="24"/>
        </w:rPr>
        <w:t>1.17. Слесарь АВР должен знать:</w:t>
      </w:r>
    </w:p>
    <w:p>
      <w:pPr>
        <w:spacing w:line="240" w:lineRule="auto"/>
        <w:rPr>
          <w:rFonts w:hAnsi="Times New Roman" w:cs="Times New Roman"/>
          <w:color w:val="000000"/>
          <w:sz w:val="24"/>
          <w:szCs w:val="24"/>
        </w:rPr>
      </w:pPr>
      <w:r>
        <w:rPr>
          <w:rFonts w:hAnsi="Times New Roman" w:cs="Times New Roman"/>
          <w:color w:val="000000"/>
          <w:sz w:val="24"/>
          <w:szCs w:val="24"/>
        </w:rPr>
        <w:t>– правила выполнения погрузочно-разгрузочных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 устройство и способы применения подъемно-такелажных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 правила и способы строповки, подъема, перемещения грузов;</w:t>
      </w:r>
    </w:p>
    <w:p>
      <w:pPr>
        <w:spacing w:line="240" w:lineRule="auto"/>
        <w:rPr>
          <w:rFonts w:hAnsi="Times New Roman" w:cs="Times New Roman"/>
          <w:color w:val="000000"/>
          <w:sz w:val="24"/>
          <w:szCs w:val="24"/>
        </w:rPr>
      </w:pPr>
      <w:r>
        <w:rPr>
          <w:rFonts w:hAnsi="Times New Roman" w:cs="Times New Roman"/>
          <w:color w:val="000000"/>
          <w:sz w:val="24"/>
          <w:szCs w:val="24"/>
        </w:rPr>
        <w:t>– назначение и правила применения стропов-тросов, цепей, канатов;</w:t>
      </w:r>
    </w:p>
    <w:p>
      <w:pPr>
        <w:spacing w:line="240" w:lineRule="auto"/>
        <w:rPr>
          <w:rFonts w:hAnsi="Times New Roman" w:cs="Times New Roman"/>
          <w:color w:val="000000"/>
          <w:sz w:val="24"/>
          <w:szCs w:val="24"/>
        </w:rPr>
      </w:pPr>
      <w:r>
        <w:rPr>
          <w:rFonts w:hAnsi="Times New Roman" w:cs="Times New Roman"/>
          <w:color w:val="000000"/>
          <w:sz w:val="24"/>
          <w:szCs w:val="24"/>
        </w:rPr>
        <w:t>– устройство и принцип работы грузозахватных приспособлений, применяемых при подъеме и перемещении грузов;</w:t>
      </w:r>
    </w:p>
    <w:p>
      <w:pPr>
        <w:spacing w:line="240" w:lineRule="auto"/>
        <w:rPr>
          <w:rFonts w:hAnsi="Times New Roman" w:cs="Times New Roman"/>
          <w:color w:val="000000"/>
          <w:sz w:val="24"/>
          <w:szCs w:val="24"/>
        </w:rPr>
      </w:pPr>
      <w:r>
        <w:rPr>
          <w:rFonts w:hAnsi="Times New Roman" w:cs="Times New Roman"/>
          <w:color w:val="000000"/>
          <w:sz w:val="24"/>
          <w:szCs w:val="24"/>
        </w:rPr>
        <w:t>– правила и способы сращивания и связывания стропов;</w:t>
      </w:r>
    </w:p>
    <w:p>
      <w:pPr>
        <w:spacing w:line="240" w:lineRule="auto"/>
        <w:rPr>
          <w:rFonts w:hAnsi="Times New Roman" w:cs="Times New Roman"/>
          <w:color w:val="000000"/>
          <w:sz w:val="24"/>
          <w:szCs w:val="24"/>
        </w:rPr>
      </w:pPr>
      <w:r>
        <w:rPr>
          <w:rFonts w:hAnsi="Times New Roman" w:cs="Times New Roman"/>
          <w:color w:val="000000"/>
          <w:sz w:val="24"/>
          <w:szCs w:val="24"/>
        </w:rPr>
        <w:t>– сроки эксплуатации стропов и их грузоподъемность;</w:t>
      </w:r>
    </w:p>
    <w:p>
      <w:pPr>
        <w:spacing w:line="240" w:lineRule="auto"/>
        <w:rPr>
          <w:rFonts w:hAnsi="Times New Roman" w:cs="Times New Roman"/>
          <w:color w:val="000000"/>
          <w:sz w:val="24"/>
          <w:szCs w:val="24"/>
        </w:rPr>
      </w:pPr>
      <w:r>
        <w:rPr>
          <w:rFonts w:hAnsi="Times New Roman" w:cs="Times New Roman"/>
          <w:color w:val="000000"/>
          <w:sz w:val="24"/>
          <w:szCs w:val="24"/>
        </w:rPr>
        <w:t>– устройство, назначение и порядок сборки подъемных сооружений, дорожно-строительной и специальной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 требования охраны труда, промышленной, пожарной и экологической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материаловедение;</w:t>
      </w:r>
    </w:p>
    <w:p>
      <w:pPr>
        <w:spacing w:line="240" w:lineRule="auto"/>
        <w:rPr>
          <w:rFonts w:hAnsi="Times New Roman" w:cs="Times New Roman"/>
          <w:color w:val="000000"/>
          <w:sz w:val="24"/>
          <w:szCs w:val="24"/>
        </w:rPr>
      </w:pPr>
      <w:r>
        <w:rPr>
          <w:rFonts w:hAnsi="Times New Roman" w:cs="Times New Roman"/>
          <w:color w:val="000000"/>
          <w:sz w:val="24"/>
          <w:szCs w:val="24"/>
        </w:rPr>
        <w:t>– правила чтения схем, карт и чертежей;</w:t>
      </w:r>
    </w:p>
    <w:p>
      <w:pPr>
        <w:spacing w:line="240" w:lineRule="auto"/>
        <w:rPr>
          <w:rFonts w:hAnsi="Times New Roman" w:cs="Times New Roman"/>
          <w:color w:val="000000"/>
          <w:sz w:val="24"/>
          <w:szCs w:val="24"/>
        </w:rPr>
      </w:pPr>
      <w:r>
        <w:rPr>
          <w:rFonts w:hAnsi="Times New Roman" w:cs="Times New Roman"/>
          <w:color w:val="000000"/>
          <w:sz w:val="24"/>
          <w:szCs w:val="24"/>
        </w:rPr>
        <w:t>– устройство и назначение трубопроводов на объектах газовой отрасли;</w:t>
      </w:r>
    </w:p>
    <w:p>
      <w:pPr>
        <w:spacing w:line="240" w:lineRule="auto"/>
        <w:rPr>
          <w:rFonts w:hAnsi="Times New Roman" w:cs="Times New Roman"/>
          <w:color w:val="000000"/>
          <w:sz w:val="24"/>
          <w:szCs w:val="24"/>
        </w:rPr>
      </w:pPr>
      <w:r>
        <w:rPr>
          <w:rFonts w:hAnsi="Times New Roman" w:cs="Times New Roman"/>
          <w:color w:val="000000"/>
          <w:sz w:val="24"/>
          <w:szCs w:val="24"/>
        </w:rPr>
        <w:t>– устройство, назначение и принцип действия ТПА;</w:t>
      </w:r>
    </w:p>
    <w:p>
      <w:pPr>
        <w:spacing w:line="240" w:lineRule="auto"/>
        <w:rPr>
          <w:rFonts w:hAnsi="Times New Roman" w:cs="Times New Roman"/>
          <w:color w:val="000000"/>
          <w:sz w:val="24"/>
          <w:szCs w:val="24"/>
        </w:rPr>
      </w:pPr>
      <w:r>
        <w:rPr>
          <w:rFonts w:hAnsi="Times New Roman" w:cs="Times New Roman"/>
          <w:color w:val="000000"/>
          <w:sz w:val="24"/>
          <w:szCs w:val="24"/>
        </w:rPr>
        <w:t>– способы обнаружения утечки газа на трубопроводе и ТПА;</w:t>
      </w:r>
    </w:p>
    <w:p>
      <w:pPr>
        <w:spacing w:line="240" w:lineRule="auto"/>
        <w:rPr>
          <w:rFonts w:hAnsi="Times New Roman" w:cs="Times New Roman"/>
          <w:color w:val="000000"/>
          <w:sz w:val="24"/>
          <w:szCs w:val="24"/>
        </w:rPr>
      </w:pPr>
      <w:r>
        <w:rPr>
          <w:rFonts w:hAnsi="Times New Roman" w:cs="Times New Roman"/>
          <w:color w:val="000000"/>
          <w:sz w:val="24"/>
          <w:szCs w:val="24"/>
        </w:rPr>
        <w:t>– причины возникновения и способы устранения дефектов трубопроводов и ТПА;</w:t>
      </w:r>
    </w:p>
    <w:p>
      <w:pPr>
        <w:spacing w:line="240" w:lineRule="auto"/>
        <w:rPr>
          <w:rFonts w:hAnsi="Times New Roman" w:cs="Times New Roman"/>
          <w:color w:val="000000"/>
          <w:sz w:val="24"/>
          <w:szCs w:val="24"/>
        </w:rPr>
      </w:pPr>
      <w:r>
        <w:rPr>
          <w:rFonts w:hAnsi="Times New Roman" w:cs="Times New Roman"/>
          <w:color w:val="000000"/>
          <w:sz w:val="24"/>
          <w:szCs w:val="24"/>
        </w:rPr>
        <w:t>– технологические операции ремонта трубопроводов и ТПА;</w:t>
      </w:r>
    </w:p>
    <w:p>
      <w:pPr>
        <w:spacing w:line="240" w:lineRule="auto"/>
        <w:rPr>
          <w:rFonts w:hAnsi="Times New Roman" w:cs="Times New Roman"/>
          <w:color w:val="000000"/>
          <w:sz w:val="24"/>
          <w:szCs w:val="24"/>
        </w:rPr>
      </w:pPr>
      <w:r>
        <w:rPr>
          <w:rFonts w:hAnsi="Times New Roman" w:cs="Times New Roman"/>
          <w:color w:val="000000"/>
          <w:sz w:val="24"/>
          <w:szCs w:val="24"/>
        </w:rPr>
        <w:t>– методы и способы контроля качества при выполнении ремонта трубопроводов и ТПА;</w:t>
      </w:r>
    </w:p>
    <w:p>
      <w:pPr>
        <w:spacing w:line="240" w:lineRule="auto"/>
        <w:rPr>
          <w:rFonts w:hAnsi="Times New Roman" w:cs="Times New Roman"/>
          <w:color w:val="000000"/>
          <w:sz w:val="24"/>
          <w:szCs w:val="24"/>
        </w:rPr>
      </w:pPr>
      <w:r>
        <w:rPr>
          <w:rFonts w:hAnsi="Times New Roman" w:cs="Times New Roman"/>
          <w:color w:val="000000"/>
          <w:sz w:val="24"/>
          <w:szCs w:val="24"/>
        </w:rPr>
        <w:t>– виды и назначение ручного и механизированного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принципы действия слесарных электро- и пневмоинструмента;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приемы и методы выполнения слесарных работ;</w:t>
      </w:r>
    </w:p>
    <w:p>
      <w:pPr>
        <w:spacing w:line="240" w:lineRule="auto"/>
        <w:rPr>
          <w:rFonts w:hAnsi="Times New Roman" w:cs="Times New Roman"/>
          <w:color w:val="000000"/>
          <w:sz w:val="24"/>
          <w:szCs w:val="24"/>
        </w:rPr>
      </w:pPr>
      <w:r>
        <w:rPr>
          <w:rFonts w:hAnsi="Times New Roman" w:cs="Times New Roman"/>
          <w:color w:val="000000"/>
          <w:sz w:val="24"/>
          <w:szCs w:val="24"/>
        </w:rPr>
        <w:t>– понятия о допусках и посадках, квалитетах, классах точности и чистоты обработки деталей;</w:t>
      </w:r>
    </w:p>
    <w:p>
      <w:pPr>
        <w:spacing w:line="240" w:lineRule="auto"/>
        <w:rPr>
          <w:rFonts w:hAnsi="Times New Roman" w:cs="Times New Roman"/>
          <w:color w:val="000000"/>
          <w:sz w:val="24"/>
          <w:szCs w:val="24"/>
        </w:rPr>
      </w:pPr>
      <w:r>
        <w:rPr>
          <w:rFonts w:hAnsi="Times New Roman" w:cs="Times New Roman"/>
          <w:color w:val="000000"/>
          <w:sz w:val="24"/>
          <w:szCs w:val="24"/>
        </w:rPr>
        <w:t>– технологию сварочных работ, правила обращения с газовыми баллонами и их транспортировки;</w:t>
      </w:r>
    </w:p>
    <w:p>
      <w:pPr>
        <w:spacing w:line="240" w:lineRule="auto"/>
        <w:rPr>
          <w:rFonts w:hAnsi="Times New Roman" w:cs="Times New Roman"/>
          <w:color w:val="000000"/>
          <w:sz w:val="24"/>
          <w:szCs w:val="24"/>
        </w:rPr>
      </w:pPr>
      <w:r>
        <w:rPr>
          <w:rFonts w:hAnsi="Times New Roman" w:cs="Times New Roman"/>
          <w:color w:val="000000"/>
          <w:sz w:val="24"/>
          <w:szCs w:val="24"/>
        </w:rPr>
        <w:t>– особенности ремонта магистральных трубопроводов в траншее с разрезкой труб, без разрезки труб, на бровке траншеи;</w:t>
      </w:r>
    </w:p>
    <w:p>
      <w:pPr>
        <w:spacing w:line="240" w:lineRule="auto"/>
        <w:rPr>
          <w:rFonts w:hAnsi="Times New Roman" w:cs="Times New Roman"/>
          <w:color w:val="000000"/>
          <w:sz w:val="24"/>
          <w:szCs w:val="24"/>
        </w:rPr>
      </w:pPr>
      <w:r>
        <w:rPr>
          <w:rFonts w:hAnsi="Times New Roman" w:cs="Times New Roman"/>
          <w:color w:val="000000"/>
          <w:sz w:val="24"/>
          <w:szCs w:val="24"/>
        </w:rPr>
        <w:t>– методы проверки внутреннего состояния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 методы борьбы с гидратообразованием в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 физико-химические и биологические свойства, правила перевозки, хранения и заливки метанола;</w:t>
      </w:r>
    </w:p>
    <w:p>
      <w:pPr>
        <w:spacing w:line="240" w:lineRule="auto"/>
        <w:rPr>
          <w:rFonts w:hAnsi="Times New Roman" w:cs="Times New Roman"/>
          <w:color w:val="000000"/>
          <w:sz w:val="24"/>
          <w:szCs w:val="24"/>
        </w:rPr>
      </w:pPr>
      <w:r>
        <w:rPr>
          <w:rFonts w:hAnsi="Times New Roman" w:cs="Times New Roman"/>
          <w:color w:val="000000"/>
          <w:sz w:val="24"/>
          <w:szCs w:val="24"/>
        </w:rPr>
        <w:t>– назначение, конструкцию метанольных установок (метанольниц) и системы подачи метанола;</w:t>
      </w:r>
    </w:p>
    <w:p>
      <w:pPr>
        <w:spacing w:line="240" w:lineRule="auto"/>
        <w:rPr>
          <w:rFonts w:hAnsi="Times New Roman" w:cs="Times New Roman"/>
          <w:color w:val="000000"/>
          <w:sz w:val="24"/>
          <w:szCs w:val="24"/>
        </w:rPr>
      </w:pPr>
      <w:r>
        <w:rPr>
          <w:rFonts w:hAnsi="Times New Roman" w:cs="Times New Roman"/>
          <w:color w:val="000000"/>
          <w:sz w:val="24"/>
          <w:szCs w:val="24"/>
        </w:rPr>
        <w:t>– требования к местам расположения и размерам технологических отверстий под вырезку в зависимости от конструктивных особенностей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 оборудование и сооружения для сбора и утилизации загрязнений, выносимых из полости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 методы и средства контроля прохождения внутритрубных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способы технических измерений при проведении сложных ремонтно-восстановительных работ;</w:t>
      </w:r>
    </w:p>
    <w:p>
      <w:pPr>
        <w:spacing w:line="240" w:lineRule="auto"/>
        <w:rPr>
          <w:rFonts w:hAnsi="Times New Roman" w:cs="Times New Roman"/>
          <w:color w:val="000000"/>
          <w:sz w:val="24"/>
          <w:szCs w:val="24"/>
        </w:rPr>
      </w:pPr>
      <w:r>
        <w:rPr>
          <w:rFonts w:hAnsi="Times New Roman" w:cs="Times New Roman"/>
          <w:color w:val="000000"/>
          <w:sz w:val="24"/>
          <w:szCs w:val="24"/>
        </w:rPr>
        <w:t>– назначение, устройство и правила эксплуатации контрольно-измерительных приборов и инструментов, применяемых при проведении АВР.</w:t>
      </w:r>
    </w:p>
    <w:p>
      <w:pPr>
        <w:spacing w:line="240" w:lineRule="auto"/>
        <w:rPr>
          <w:rFonts w:hAnsi="Times New Roman" w:cs="Times New Roman"/>
          <w:color w:val="000000"/>
          <w:sz w:val="24"/>
          <w:szCs w:val="24"/>
        </w:rPr>
      </w:pPr>
      <w:r>
        <w:rPr>
          <w:rFonts w:hAnsi="Times New Roman" w:cs="Times New Roman"/>
          <w:color w:val="000000"/>
          <w:sz w:val="24"/>
          <w:szCs w:val="24"/>
        </w:rPr>
        <w:t>1.18. Слесарь АВР должен уметь:</w:t>
      </w:r>
    </w:p>
    <w:p>
      <w:pPr>
        <w:spacing w:line="240" w:lineRule="auto"/>
        <w:rPr>
          <w:rFonts w:hAnsi="Times New Roman" w:cs="Times New Roman"/>
          <w:color w:val="000000"/>
          <w:sz w:val="24"/>
          <w:szCs w:val="24"/>
        </w:rPr>
      </w:pPr>
      <w:r>
        <w:rPr>
          <w:rFonts w:hAnsi="Times New Roman" w:cs="Times New Roman"/>
          <w:color w:val="000000"/>
          <w:sz w:val="24"/>
          <w:szCs w:val="24"/>
        </w:rPr>
        <w:t>– читать схемы, карты, чертежи и техническую документацию общего и специализированного назначения;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слесарным инструментом и приспособлениями при выполнении сложных ремонтно-восстановительных работ;</w:t>
      </w:r>
    </w:p>
    <w:p>
      <w:pPr>
        <w:spacing w:line="240" w:lineRule="auto"/>
        <w:rPr>
          <w:rFonts w:hAnsi="Times New Roman" w:cs="Times New Roman"/>
          <w:color w:val="000000"/>
          <w:sz w:val="24"/>
          <w:szCs w:val="24"/>
        </w:rPr>
      </w:pPr>
      <w:r>
        <w:rPr>
          <w:rFonts w:hAnsi="Times New Roman" w:cs="Times New Roman"/>
          <w:color w:val="000000"/>
          <w:sz w:val="24"/>
          <w:szCs w:val="24"/>
        </w:rPr>
        <w:t>– обнаруживать утечки газа на трубопроводе и ТПА;</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технические измерения при выполнении сложных ремонтно-восстановительных работ;</w:t>
      </w:r>
    </w:p>
    <w:p>
      <w:pPr>
        <w:spacing w:line="240" w:lineRule="auto"/>
        <w:rPr>
          <w:rFonts w:hAnsi="Times New Roman" w:cs="Times New Roman"/>
          <w:color w:val="000000"/>
          <w:sz w:val="24"/>
          <w:szCs w:val="24"/>
        </w:rPr>
      </w:pPr>
      <w:r>
        <w:rPr>
          <w:rFonts w:hAnsi="Times New Roman" w:cs="Times New Roman"/>
          <w:color w:val="000000"/>
          <w:sz w:val="24"/>
          <w:szCs w:val="24"/>
        </w:rPr>
        <w:t>– работать ручным инструментом и электроинструментом;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 определять степень изношенности узлов и механизмов на объектах АВР;</w:t>
      </w:r>
    </w:p>
    <w:p>
      <w:pPr>
        <w:spacing w:line="240" w:lineRule="auto"/>
        <w:rPr>
          <w:rFonts w:hAnsi="Times New Roman" w:cs="Times New Roman"/>
          <w:color w:val="000000"/>
          <w:sz w:val="24"/>
          <w:szCs w:val="24"/>
        </w:rPr>
      </w:pPr>
      <w:r>
        <w:rPr>
          <w:rFonts w:hAnsi="Times New Roman" w:cs="Times New Roman"/>
          <w:color w:val="000000"/>
          <w:sz w:val="24"/>
          <w:szCs w:val="24"/>
        </w:rPr>
        <w:t>– подготавливать узлы и детали для выполнения ремонта с помощью сварки и наплавки;</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шабрение, распиливание, пригонку и припасовку, притирку, доводку, полирование деталей;</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рубку, правку, гибку, резку, опиливание, сверление сложных деталей;</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жестяные, регулировочные, смазочные, крепежные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 устранять утечки газа на трубопроводе и ТПА;</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жестяные, регулировочные, смазочные, крепежные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 устранять утечки газа на трубопроводе и ТПА;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уплотнение трубопроводной и предохранительной арматуры;</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работу по очистке полости трубопровода от гидратных образований, по их предотвращению;</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дуговую и газовую сварку (наплавку, резку) металла;</w:t>
      </w:r>
    </w:p>
    <w:p>
      <w:pPr>
        <w:spacing w:line="240" w:lineRule="auto"/>
        <w:rPr>
          <w:rFonts w:hAnsi="Times New Roman" w:cs="Times New Roman"/>
          <w:color w:val="000000"/>
          <w:sz w:val="24"/>
          <w:szCs w:val="24"/>
        </w:rPr>
      </w:pPr>
      <w:r>
        <w:rPr>
          <w:rFonts w:hAnsi="Times New Roman" w:cs="Times New Roman"/>
          <w:color w:val="000000"/>
          <w:sz w:val="24"/>
          <w:szCs w:val="24"/>
        </w:rPr>
        <w:t>– устранять дефекты трубопровода методом шлифовки, наплавки;</w:t>
      </w:r>
    </w:p>
    <w:p>
      <w:pPr>
        <w:spacing w:line="240" w:lineRule="auto"/>
        <w:rPr>
          <w:rFonts w:hAnsi="Times New Roman" w:cs="Times New Roman"/>
          <w:color w:val="000000"/>
          <w:sz w:val="24"/>
          <w:szCs w:val="24"/>
        </w:rPr>
      </w:pPr>
      <w:r>
        <w:rPr>
          <w:rFonts w:hAnsi="Times New Roman" w:cs="Times New Roman"/>
          <w:color w:val="000000"/>
          <w:sz w:val="24"/>
          <w:szCs w:val="24"/>
        </w:rPr>
        <w:t>– замерять и устранять намагниченность труб;</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запасовку, контроль прохождения и извлечение внутритрубных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устанавливать места, размеры, контуры технологических отверстий для установки ВГУ, глиняных пробок на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 проверять исправность слесарного инструмента и приспособлений.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Обязанности перед началом работы </w:t>
      </w:r>
    </w:p>
    <w:p>
      <w:pPr>
        <w:spacing w:line="240" w:lineRule="auto"/>
        <w:rPr>
          <w:rFonts w:hAnsi="Times New Roman" w:cs="Times New Roman"/>
          <w:color w:val="000000"/>
          <w:sz w:val="24"/>
          <w:szCs w:val="24"/>
        </w:rPr>
      </w:pPr>
      <w:r>
        <w:rPr>
          <w:rFonts w:hAnsi="Times New Roman" w:cs="Times New Roman"/>
          <w:color w:val="000000"/>
          <w:sz w:val="24"/>
          <w:szCs w:val="24"/>
        </w:rPr>
        <w:t>2.1. Работнику необходимо ознакомиться с технологическим процессом предстоящих работ, получить инструктаж в установленном порядке, расписаться в наряде-допуске на выполнение газоопасных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2.2. Надеть и тщательно заправить спецодежду, подготовить к использованию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2.3. До начала и после окончания работ, а также во время производства ремонтных работ необходимо производить анализ проб воздуха, взятых из мест производства работ, помещений ГРС и ГРП, на наличие газа.</w:t>
      </w:r>
    </w:p>
    <w:p>
      <w:pPr>
        <w:spacing w:line="240" w:lineRule="auto"/>
        <w:rPr>
          <w:rFonts w:hAnsi="Times New Roman" w:cs="Times New Roman"/>
          <w:color w:val="000000"/>
          <w:sz w:val="24"/>
          <w:szCs w:val="24"/>
        </w:rPr>
      </w:pPr>
      <w:r>
        <w:rPr>
          <w:rFonts w:hAnsi="Times New Roman" w:cs="Times New Roman"/>
          <w:color w:val="000000"/>
          <w:sz w:val="24"/>
          <w:szCs w:val="24"/>
        </w:rPr>
        <w:t>2.4. Подготовить рабочее место, убрать ненужные предметы и материалы, освободить проходы.</w:t>
      </w:r>
    </w:p>
    <w:p>
      <w:pPr>
        <w:spacing w:line="240" w:lineRule="auto"/>
        <w:rPr>
          <w:rFonts w:hAnsi="Times New Roman" w:cs="Times New Roman"/>
          <w:color w:val="000000"/>
          <w:sz w:val="24"/>
          <w:szCs w:val="24"/>
        </w:rPr>
      </w:pPr>
      <w:r>
        <w:rPr>
          <w:rFonts w:hAnsi="Times New Roman" w:cs="Times New Roman"/>
          <w:color w:val="000000"/>
          <w:sz w:val="24"/>
          <w:szCs w:val="24"/>
        </w:rPr>
        <w:t>2.5. Перед началом работ слесарю АВР необходимо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исправность противогаза;</w:t>
      </w:r>
    </w:p>
    <w:p>
      <w:pPr>
        <w:spacing w:line="240" w:lineRule="auto"/>
        <w:rPr>
          <w:rFonts w:hAnsi="Times New Roman" w:cs="Times New Roman"/>
          <w:color w:val="000000"/>
          <w:sz w:val="24"/>
          <w:szCs w:val="24"/>
        </w:rPr>
      </w:pPr>
      <w:r>
        <w:rPr>
          <w:rFonts w:hAnsi="Times New Roman" w:cs="Times New Roman"/>
          <w:color w:val="000000"/>
          <w:sz w:val="24"/>
          <w:szCs w:val="24"/>
        </w:rPr>
        <w:t>– наличие в помещениях ГРС и ГРП естественной вентиляции с не менее чем трехкратным обменом воздуха, легко доступной для осмотра и производства работ по ремонту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в помещениях ГРС и ГРП продувочных и сбросных трубопроводов, которые должны быть выведены в места, обеспечивающие безопасные условия для рассеивания газа, но не менее чем на 1 м выше карниза здания. Продувочные и сбросные трубопроводы должны иметь минимальное число поворотов, на концах трубопроводов должны быть установлены устройства, исключающие попадание в трубопроводы атмосферных осадков;</w:t>
      </w:r>
    </w:p>
    <w:p>
      <w:pPr>
        <w:spacing w:line="240" w:lineRule="auto"/>
        <w:rPr>
          <w:rFonts w:hAnsi="Times New Roman" w:cs="Times New Roman"/>
          <w:color w:val="000000"/>
          <w:sz w:val="24"/>
          <w:szCs w:val="24"/>
        </w:rPr>
      </w:pPr>
      <w:r>
        <w:rPr>
          <w:rFonts w:hAnsi="Times New Roman" w:cs="Times New Roman"/>
          <w:color w:val="000000"/>
          <w:sz w:val="24"/>
          <w:szCs w:val="24"/>
        </w:rPr>
        <w:t>– наличие газа на рабочем месте, определяемое при помощи газоанализатора, в соответствии с планом локализации аварий в газовом хозяйстве;</w:t>
      </w:r>
    </w:p>
    <w:p>
      <w:pPr>
        <w:spacing w:line="240" w:lineRule="auto"/>
        <w:rPr>
          <w:rFonts w:hAnsi="Times New Roman" w:cs="Times New Roman"/>
          <w:color w:val="000000"/>
          <w:sz w:val="24"/>
          <w:szCs w:val="24"/>
        </w:rPr>
      </w:pPr>
      <w:r>
        <w:rPr>
          <w:rFonts w:hAnsi="Times New Roman" w:cs="Times New Roman"/>
          <w:color w:val="000000"/>
          <w:sz w:val="24"/>
          <w:szCs w:val="24"/>
        </w:rPr>
        <w:t>– места утечки газа в резьбовых соединениях – следует определять с помощью мыльного раствора;</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и устойчивость лестниц-стремянок, приставных лестниц, если есть необходимость их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телефонной связи. Телефонный аппарат должен быть установлен вне помещения или снаружи здания в запирающемся шкафу. Допускается установка телефонного аппарата во взрывозащищенном исполнении непосредственно в помещении ГРС и ГРП;</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электроосветительного оборудования, изготовленного во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исправность инструмента, необходимого для выполнения работ. Запрещается пользоваться инструментом, приспособлениями, оборудованием, обращению с которыми слесарь АВР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наличие свободного доступа и прохода к противопожарному инвентарю, огнетушителям, гидрантам.</w:t>
      </w:r>
    </w:p>
    <w:p>
      <w:pPr>
        <w:spacing w:line="240" w:lineRule="auto"/>
        <w:rPr>
          <w:rFonts w:hAnsi="Times New Roman" w:cs="Times New Roman"/>
          <w:color w:val="000000"/>
          <w:sz w:val="24"/>
          <w:szCs w:val="24"/>
        </w:rPr>
      </w:pPr>
      <w:r>
        <w:rPr>
          <w:rFonts w:hAnsi="Times New Roman" w:cs="Times New Roman"/>
          <w:color w:val="000000"/>
          <w:sz w:val="24"/>
          <w:szCs w:val="24"/>
        </w:rPr>
        <w:t>2.6. Запрещается допускать на места проведения АВР, в том числе в помещения ГРП и ГРС, посторонних лиц, а также находиться там с открытым огнем и курить.</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Требования безопасности при производстве работ </w:t>
      </w:r>
    </w:p>
    <w:p>
      <w:pPr>
        <w:spacing w:line="240" w:lineRule="auto"/>
        <w:rPr>
          <w:rFonts w:hAnsi="Times New Roman" w:cs="Times New Roman"/>
          <w:color w:val="000000"/>
          <w:sz w:val="24"/>
          <w:szCs w:val="24"/>
        </w:rPr>
      </w:pPr>
      <w:r>
        <w:rPr>
          <w:rFonts w:hAnsi="Times New Roman" w:cs="Times New Roman"/>
          <w:color w:val="000000"/>
          <w:sz w:val="24"/>
          <w:szCs w:val="24"/>
        </w:rPr>
        <w:t>3.1. Систематически проветривать помещения при применении материалов, содержащих вредные вещества, при производстве газо- и электросварочных работ. При недостаточном обеспечении эффективности вентилирования воздуха рабочей зоны следует применять соответствующие средства индивидуальной защиты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3.2. Выполнять работу в замкнутых или труднодоступных пространствах (помещениях) при условии оснащения рабочего места вытяжной вентиляцией, наличия не менее двух проемов (люков) для вентиляции и эвакуации людей.</w:t>
      </w:r>
    </w:p>
    <w:p>
      <w:pPr>
        <w:spacing w:line="240" w:lineRule="auto"/>
        <w:rPr>
          <w:rFonts w:hAnsi="Times New Roman" w:cs="Times New Roman"/>
          <w:color w:val="000000"/>
          <w:sz w:val="24"/>
          <w:szCs w:val="24"/>
        </w:rPr>
      </w:pPr>
      <w:r>
        <w:rPr>
          <w:rFonts w:hAnsi="Times New Roman" w:cs="Times New Roman"/>
          <w:color w:val="000000"/>
          <w:sz w:val="24"/>
          <w:szCs w:val="24"/>
        </w:rPr>
        <w:t>3.3. Обеспечить размещение материалов, инструмента, приборов, технологической оснастки в пределах рабочей зоны, не стесняющее проходы к рабочему месту.</w:t>
      </w:r>
    </w:p>
    <w:p>
      <w:pPr>
        <w:spacing w:line="240" w:lineRule="auto"/>
        <w:rPr>
          <w:rFonts w:hAnsi="Times New Roman" w:cs="Times New Roman"/>
          <w:color w:val="000000"/>
          <w:sz w:val="24"/>
          <w:szCs w:val="24"/>
        </w:rPr>
      </w:pPr>
      <w:r>
        <w:rPr>
          <w:rFonts w:hAnsi="Times New Roman" w:cs="Times New Roman"/>
          <w:color w:val="000000"/>
          <w:sz w:val="24"/>
          <w:szCs w:val="24"/>
        </w:rPr>
        <w:t>3.4. Слесарю АВР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инструментом, приспособлениями,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 хранить материалы, оборудование или приборы с опорой на стены или другие вертикальные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 находиться в загазованном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3.5. Слесарю АВР во время работы необходимо применять исправную спецодежду, спецобувь, другие средства индивидуальной защиты, быть внимательным, не отвлекаться на посторонние дела и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3.6. Выполнять работу на высоте, в колодцах, закрытых емкостях и помещениях с применением предохранительного пояса с креплением его к веревке, другой конец которой крепится к надежным конструкциям либо удерживается в руках страхующего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3.7. При выполнении АВР в колодце, траншее, котловане слесарю АВР следует находиться в обуви без стальных подковок и гвоздей, которые могут вызвать искрообразование. При невозможности выполнения указанных требований на обувь необходимо надеть галоши или застелить место, где будут выполняться работы, диэлектрическим ковриком.</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Действия при обнаружении утечки газа </w:t>
      </w:r>
    </w:p>
    <w:p>
      <w:pPr>
        <w:spacing w:line="240" w:lineRule="auto"/>
        <w:rPr>
          <w:rFonts w:hAnsi="Times New Roman" w:cs="Times New Roman"/>
          <w:color w:val="000000"/>
          <w:sz w:val="24"/>
          <w:szCs w:val="24"/>
        </w:rPr>
      </w:pPr>
      <w:r>
        <w:rPr>
          <w:rFonts w:hAnsi="Times New Roman" w:cs="Times New Roman"/>
          <w:color w:val="000000"/>
          <w:sz w:val="24"/>
          <w:szCs w:val="24"/>
        </w:rPr>
        <w:t>4.1. При обнаружении утечки газа в помещении слесарю АВР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предотвращению несчастного случая;</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охрану входов в загазованное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 запретить курение, включение и выключение электроприборов, а также пользование другими источниками огня;</w:t>
      </w:r>
    </w:p>
    <w:p>
      <w:pPr>
        <w:spacing w:line="240" w:lineRule="auto"/>
        <w:rPr>
          <w:rFonts w:hAnsi="Times New Roman" w:cs="Times New Roman"/>
          <w:color w:val="000000"/>
          <w:sz w:val="24"/>
          <w:szCs w:val="24"/>
        </w:rPr>
      </w:pPr>
      <w:r>
        <w:rPr>
          <w:rFonts w:hAnsi="Times New Roman" w:cs="Times New Roman"/>
          <w:color w:val="000000"/>
          <w:sz w:val="24"/>
          <w:szCs w:val="24"/>
        </w:rPr>
        <w:t>– при обнаружении загазованности в колодцах, подвальных помещениях немедленно сообщить об этом непосредственному руководителю или дежурному мастеру и принять меры по предупреждению аварии.</w:t>
      </w:r>
    </w:p>
    <w:p>
      <w:pPr>
        <w:spacing w:line="240" w:lineRule="auto"/>
        <w:rPr>
          <w:rFonts w:hAnsi="Times New Roman" w:cs="Times New Roman"/>
          <w:color w:val="000000"/>
          <w:sz w:val="24"/>
          <w:szCs w:val="24"/>
        </w:rPr>
      </w:pPr>
      <w:r>
        <w:rPr>
          <w:rFonts w:hAnsi="Times New Roman" w:cs="Times New Roman"/>
          <w:color w:val="000000"/>
          <w:sz w:val="24"/>
          <w:szCs w:val="24"/>
        </w:rPr>
        <w:t>4.2. Для выявления утечки газа на подземном газопроводе необходимо на соответствующем участке газопровода произвести буровой осмотр. Наибольшая концентрация газа в одной из пробуренных скважин указывает на вероятное место повреждения газопровода. Для устранения повреждения произвести раскопку котлована.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Требования безопасности в аварийных ситуациях </w:t>
      </w:r>
    </w:p>
    <w:p>
      <w:pPr>
        <w:spacing w:line="240" w:lineRule="auto"/>
        <w:rPr>
          <w:rFonts w:hAnsi="Times New Roman" w:cs="Times New Roman"/>
          <w:color w:val="000000"/>
          <w:sz w:val="24"/>
          <w:szCs w:val="24"/>
        </w:rPr>
      </w:pPr>
      <w:r>
        <w:rPr>
          <w:rFonts w:hAnsi="Times New Roman" w:cs="Times New Roman"/>
          <w:color w:val="000000"/>
          <w:sz w:val="24"/>
          <w:szCs w:val="24"/>
        </w:rPr>
        <w:t>5.1. При внезапном отключении электроэнергии, возникновении постороннего шума при проведении АВР прекратить их выполнение, остановить работу оборудования, вывесить плакат «Не включать!» и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5.2. До полного устранения неисправностей не приступать к работе.</w:t>
      </w:r>
    </w:p>
    <w:p>
      <w:pPr>
        <w:spacing w:line="240" w:lineRule="auto"/>
        <w:rPr>
          <w:rFonts w:hAnsi="Times New Roman" w:cs="Times New Roman"/>
          <w:color w:val="000000"/>
          <w:sz w:val="24"/>
          <w:szCs w:val="24"/>
        </w:rPr>
      </w:pPr>
      <w:r>
        <w:rPr>
          <w:rFonts w:hAnsi="Times New Roman" w:cs="Times New Roman"/>
          <w:color w:val="000000"/>
          <w:sz w:val="24"/>
          <w:szCs w:val="24"/>
        </w:rPr>
        <w:t>5.3. При обнаружении пожара, загорания, а также в случае загазованности жилых и производственных помещений, котельных, коммунально-бытовых предприятий и других потребителей немедленно отключить подачу газа. Отключить газовые приборы с отводом продуктов сгорания в дымоходы при отсутствии тяги. При невозможности своими силами устранить загорание прекратить работу, немедленно сообщить о пожаре в пожарную часть, непосредственному руководителю или дежурному мастеру и приступить к тушению очага пожара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5.4. В случае воспламенения сжиженного газа на групповой или индивидуальной установке прекратить работу, принять меры к тушению пожара и предупреждению несчастного случая, вызвав при этом пожарную команду. До приезда пожарной команды пламя следует сбивать пеной огнетушителя, сильной струей воды из шланга, набрасыванием кошмы, присыпкой песком и другими средствами пожаротушения. Срочно сообщить об аварии непосредственному руководителю, дежурному мастеру или руководству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5.5. При возникновении пожара внутри здания прекратить подачу газа в здание, закрыв кран на вводе, вызвать пожарную команду и оказать помощь в мероприятиях по спасению людей и имущества.</w:t>
      </w:r>
    </w:p>
    <w:p>
      <w:pPr>
        <w:spacing w:line="240" w:lineRule="auto"/>
        <w:rPr>
          <w:rFonts w:hAnsi="Times New Roman" w:cs="Times New Roman"/>
          <w:color w:val="000000"/>
          <w:sz w:val="24"/>
          <w:szCs w:val="24"/>
        </w:rPr>
      </w:pPr>
      <w:r>
        <w:rPr>
          <w:rFonts w:hAnsi="Times New Roman" w:cs="Times New Roman"/>
          <w:color w:val="000000"/>
          <w:sz w:val="24"/>
          <w:szCs w:val="24"/>
        </w:rPr>
        <w:t>5.6. При загорании электродвигателей, электрических кабелей не допускается тушение пламени водой, если это оборудование находится под напряжением. Для ликвидации загорания следует обесточить поврежденную электроустановку и применять для ее тушения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5.7. Если произошел несчастный случай, очевидцем которого стал слесарь АВР, ему следует прекратить работу, немедленно вывести или вынести пострадавшего из опасной зоны, оказать пострадавшему первую помощь, вызвать врача, помочь организовать доставку пострадавшего в ближайшее медицинское учреждение и сообщить о случившемся руководству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5.8. Если несчастный случай произошел с самим слесарем АВР, ему следует прекратить работу, по возможности обратиться в медицинское учреждение, сообщить о случившемся руководству организации или попросить сделать это кого-либо из окружающих.</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Обязанности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6.1. Привести в порядок рабочее место, инструмент, оборудование, приспособления, спецодежду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6.2. При возвращении в организацию после выполнения АВР приборы, инструмент, материалы, приспособления, оборудование и средства защиты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6.3. Тщательно вымыть руки и лицо или принять душ.</w:t>
      </w:r>
    </w:p>
    <w:p>
      <w:pPr>
        <w:spacing w:line="240" w:lineRule="auto"/>
        <w:rPr>
          <w:rFonts w:hAnsi="Times New Roman" w:cs="Times New Roman"/>
          <w:color w:val="000000"/>
          <w:sz w:val="24"/>
          <w:szCs w:val="24"/>
        </w:rPr>
      </w:pPr>
      <w:r>
        <w:rPr>
          <w:rFonts w:hAnsi="Times New Roman" w:cs="Times New Roman"/>
          <w:color w:val="000000"/>
          <w:sz w:val="24"/>
          <w:szCs w:val="24"/>
        </w:rPr>
        <w:t>6.4. Обо всех нарушениях и недостатках, обнаруженных во время работы, а также случаях травмирования работников на производстве сообщить руководству организации.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Ответственность </w:t>
      </w:r>
    </w:p>
    <w:p>
      <w:pPr>
        <w:spacing w:line="240" w:lineRule="auto"/>
        <w:rPr>
          <w:rFonts w:hAnsi="Times New Roman" w:cs="Times New Roman"/>
          <w:color w:val="000000"/>
          <w:sz w:val="24"/>
          <w:szCs w:val="24"/>
        </w:rPr>
      </w:pPr>
      <w:r>
        <w:rPr>
          <w:rFonts w:hAnsi="Times New Roman" w:cs="Times New Roman"/>
          <w:color w:val="000000"/>
          <w:sz w:val="24"/>
          <w:szCs w:val="24"/>
        </w:rPr>
        <w:t>Слесарь АВР несет ответственность за нарушение требований производственной инструкции в установленном законодательством порядке.</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2b7b8b8dd644b9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