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Производственная инструкция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 эксплуатации регуляторов давления газа прямого действия РД</w:t>
      </w:r>
    </w:p>
    <w:p>
      <w:pPr>
        <w:spacing w:line="240" w:lineRule="auto"/>
        <w:rPr>
          <w:rFonts w:hAnsi="Times New Roman" w:cs="Times New Roman"/>
          <w:color w:val="000000"/>
          <w:sz w:val="24"/>
          <w:szCs w:val="24"/>
        </w:rPr>
      </w:pPr>
      <w:r>
        <w:rPr>
          <w:rFonts w:hAnsi="Times New Roman" w:cs="Times New Roman"/>
          <w:color w:val="000000"/>
          <w:sz w:val="24"/>
          <w:szCs w:val="24"/>
        </w:rPr>
        <w:t>1 Описание и работа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Назначение изделия </w:t>
      </w:r>
    </w:p>
    <w:p>
      <w:pPr>
        <w:spacing w:line="240" w:lineRule="auto"/>
        <w:rPr>
          <w:rFonts w:hAnsi="Times New Roman" w:cs="Times New Roman"/>
          <w:color w:val="000000"/>
          <w:sz w:val="24"/>
          <w:szCs w:val="24"/>
        </w:rPr>
      </w:pPr>
      <w:r>
        <w:rPr>
          <w:rFonts w:hAnsi="Times New Roman" w:cs="Times New Roman"/>
          <w:color w:val="000000"/>
          <w:sz w:val="24"/>
          <w:szCs w:val="24"/>
        </w:rPr>
        <w:t>Регуляторы предназначены для автоматического регулирования давления газа "после себя" на объектах магистральных газопроводов высокого давления (газораспределительных станциях, установках очистки и осушки газа, газовых промыслах и др.). Регулятор не предназначен для работы в качестве запорного или отсекающего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Регуляторы статические, прямого действия, работающие без использования постороннего источника энергии, предназначены для работы при температуре окружающего воздуха от минус 40 до плюс 50 °С и относительной влажности (95±5)% при 35°С.</w:t>
      </w:r>
    </w:p>
    <w:p>
      <w:pPr>
        <w:spacing w:line="240" w:lineRule="auto"/>
        <w:rPr>
          <w:rFonts w:hAnsi="Times New Roman" w:cs="Times New Roman"/>
          <w:color w:val="000000"/>
          <w:sz w:val="24"/>
          <w:szCs w:val="24"/>
        </w:rPr>
      </w:pPr>
      <w:r>
        <w:rPr>
          <w:rFonts w:hAnsi="Times New Roman" w:cs="Times New Roman"/>
          <w:color w:val="000000"/>
          <w:sz w:val="24"/>
          <w:szCs w:val="24"/>
        </w:rPr>
        <w:t>Расходная характеристика "ход-расход" линейная. Тип регулирующего органа - односедельный. Закон регулирования - пропорционально-интегральный.</w:t>
      </w:r>
    </w:p>
    <w:p>
      <w:pPr>
        <w:spacing w:line="240" w:lineRule="auto"/>
        <w:rPr>
          <w:rFonts w:hAnsi="Times New Roman" w:cs="Times New Roman"/>
          <w:color w:val="000000"/>
          <w:sz w:val="24"/>
          <w:szCs w:val="24"/>
        </w:rPr>
      </w:pPr>
      <w:r>
        <w:rPr>
          <w:rFonts w:hAnsi="Times New Roman" w:cs="Times New Roman"/>
          <w:color w:val="000000"/>
          <w:sz w:val="24"/>
          <w:szCs w:val="24"/>
        </w:rPr>
        <w:t>Основные детали регулятора, соприкасающиеся со средой выполнены из следующих материалов: сталь 25Л; 20Л ГОСТ 977-88; сталь 12X18Н9Т; ГОСТ 5632-72; сталь 20,30 ГОСТ 1050-88.</w:t>
      </w:r>
    </w:p>
    <w:p>
      <w:pPr>
        <w:spacing w:line="240" w:lineRule="auto"/>
        <w:rPr>
          <w:rFonts w:hAnsi="Times New Roman" w:cs="Times New Roman"/>
          <w:color w:val="000000"/>
          <w:sz w:val="24"/>
          <w:szCs w:val="24"/>
        </w:rPr>
      </w:pPr>
      <w:r>
        <w:rPr>
          <w:rFonts w:hAnsi="Times New Roman" w:cs="Times New Roman"/>
          <w:color w:val="000000"/>
          <w:sz w:val="24"/>
          <w:szCs w:val="24"/>
        </w:rPr>
        <w:t>Климатическое исполнение регулятора У категория размещения 1 по ГОСТ 15150-69, но предназначены для работы при температуре окружающего воздуха от минус 40 до плюс 5 0°С.</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характеристики:</w:t>
      </w:r>
      <w:r>
        <w:br/>
      </w:r>
      <w:r>
        <w:rPr>
          <w:rFonts w:hAnsi="Times New Roman" w:cs="Times New Roman"/>
          <w:color w:val="000000"/>
          <w:sz w:val="24"/>
          <w:szCs w:val="24"/>
        </w:rPr>
        <w:t>Номинальное давление, PN, МПа(кгс/см2 ) - 6,4(64);8,0(80)</w:t>
      </w:r>
      <w:r>
        <w:br/>
      </w:r>
      <w:r>
        <w:rPr>
          <w:rFonts w:hAnsi="Times New Roman" w:cs="Times New Roman"/>
          <w:color w:val="000000"/>
          <w:sz w:val="24"/>
          <w:szCs w:val="24"/>
        </w:rPr>
        <w:t>Зона пропорциональности, не более, % - 6</w:t>
      </w:r>
      <w:r>
        <w:br/>
      </w:r>
      <w:r>
        <w:rPr>
          <w:rFonts w:hAnsi="Times New Roman" w:cs="Times New Roman"/>
          <w:color w:val="000000"/>
          <w:sz w:val="24"/>
          <w:szCs w:val="24"/>
        </w:rPr>
        <w:t>Зона нечувствительности, не более, % - 2,5</w:t>
      </w:r>
      <w:r>
        <w:br/>
      </w:r>
      <w:r>
        <w:rPr>
          <w:rFonts w:hAnsi="Times New Roman" w:cs="Times New Roman"/>
          <w:color w:val="000000"/>
          <w:sz w:val="24"/>
          <w:szCs w:val="24"/>
        </w:rPr>
        <w:t>Вид соединения - Фланцевый</w:t>
      </w:r>
      <w:r>
        <w:br/>
      </w:r>
      <w:r>
        <w:rPr>
          <w:rFonts w:hAnsi="Times New Roman" w:cs="Times New Roman"/>
          <w:color w:val="000000"/>
          <w:sz w:val="24"/>
          <w:szCs w:val="24"/>
        </w:rPr>
        <w:t>Регулируемая среда - природный газ не содержащий механических примесей ГОСТ 5542-87</w:t>
      </w:r>
      <w:r>
        <w:br/>
      </w:r>
      <w:r>
        <w:rPr>
          <w:rFonts w:hAnsi="Times New Roman" w:cs="Times New Roman"/>
          <w:color w:val="000000"/>
          <w:sz w:val="24"/>
          <w:szCs w:val="24"/>
        </w:rPr>
        <w:t>Верхний предел настройки, МПа (кгс/см2 ) - 2,5 (25)</w:t>
      </w:r>
      <w:r>
        <w:br/>
      </w:r>
      <w:r>
        <w:rPr>
          <w:rFonts w:hAnsi="Times New Roman" w:cs="Times New Roman"/>
          <w:color w:val="000000"/>
          <w:sz w:val="24"/>
          <w:szCs w:val="24"/>
        </w:rPr>
        <w:t>Относительная нерегулируемая протечка, % - не более 0,6% от Kv</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данные в зависимости от модификации приведены в таблице 1.</w:t>
      </w:r>
    </w:p>
    <w:p>
      <w:pPr>
        <w:spacing w:line="240" w:lineRule="auto"/>
        <w:rPr>
          <w:rFonts w:hAnsi="Times New Roman" w:cs="Times New Roman"/>
          <w:color w:val="000000"/>
          <w:sz w:val="24"/>
          <w:szCs w:val="24"/>
        </w:rPr>
      </w:pPr>
      <w:r>
        <w:rPr>
          <w:rFonts w:hAnsi="Times New Roman" w:cs="Times New Roman"/>
          <w:color w:val="000000"/>
          <w:sz w:val="24"/>
          <w:szCs w:val="24"/>
        </w:rPr>
        <w:t>Таблица 1</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параметров</w:t>
            </w:r>
          </w:p>
        </w:tc>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Обозначение регулятора</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РД25-6,4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РД-25-8,0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РД40-6,4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РД40-8,0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Номинальный диаметр, DN, мм</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Номинальное давление, PN, МПа(кгс/см2 )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6,4 (64)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8,0 (80)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6,4 (64)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8,0 (80)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Диаметр сменного седла, Дс, мм</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16; 20</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 32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Полный ход клапана регулирующего органа, мм</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Коэффициент пропускной способности, Kv, т/ч</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Дс=20</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Дс=32</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6,0</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16,0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Верхний предел настройки, МПа (кгс/см2 )</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2,5(25)</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2,5(25)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Масса (без фланцев), кг, не более</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31</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58</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 xml:space="preserve">Состав, устройство и работа </w:t>
      </w:r>
    </w:p>
    <w:p>
      <w:pPr>
        <w:spacing w:line="240" w:lineRule="auto"/>
        <w:rPr>
          <w:rFonts w:hAnsi="Times New Roman" w:cs="Times New Roman"/>
          <w:color w:val="000000"/>
          <w:sz w:val="24"/>
          <w:szCs w:val="24"/>
        </w:rPr>
      </w:pPr>
      <w:r>
        <w:rPr>
          <w:rFonts w:hAnsi="Times New Roman" w:cs="Times New Roman"/>
          <w:color w:val="000000"/>
          <w:sz w:val="24"/>
          <w:szCs w:val="24"/>
        </w:rPr>
        <w:t>Регуляторы конструктивно выполнены одинаково и состоят из следующих основных элементов (приложение А) исполнительного регулирующего органа (седло 7, разгруженный клапан 10); чувствительного элемента (мембрана 2, опорный диск 5, шток 6) и нагружающего устройства (нагрузочная камера 4; перепускные вентили 15).</w:t>
      </w:r>
    </w:p>
    <w:p>
      <w:pPr>
        <w:spacing w:line="240" w:lineRule="auto"/>
        <w:rPr>
          <w:rFonts w:hAnsi="Times New Roman" w:cs="Times New Roman"/>
          <w:color w:val="000000"/>
          <w:sz w:val="24"/>
          <w:szCs w:val="24"/>
        </w:rPr>
      </w:pPr>
      <w:r>
        <w:rPr>
          <w:rFonts w:hAnsi="Times New Roman" w:cs="Times New Roman"/>
          <w:color w:val="000000"/>
          <w:sz w:val="24"/>
          <w:szCs w:val="24"/>
        </w:rPr>
        <w:t>Принцип действия регулятора основан на компенсации сил, действующих на чувствительный элемент (приложение А). Для перемещения клапана регулирующего органа используется сила, возникающая на чувствительном элементе от изменения выходного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Газ под высоким давлением из подводящего газопровода поступает в полость А регулятора. Проходя через переменный дросселирующий зазор, образуемый седлом 7 и клапаном 10, газ редуцируется до заданного низкого давления. Заданное низкое давление на выходе регулятора зависит от площади дросселирующего зазора, который автоматически устанавливается подвижной системой регулятора.</w:t>
      </w:r>
    </w:p>
    <w:p>
      <w:pPr>
        <w:spacing w:line="240" w:lineRule="auto"/>
        <w:rPr>
          <w:rFonts w:hAnsi="Times New Roman" w:cs="Times New Roman"/>
          <w:color w:val="000000"/>
          <w:sz w:val="24"/>
          <w:szCs w:val="24"/>
        </w:rPr>
      </w:pPr>
      <w:r>
        <w:rPr>
          <w:rFonts w:hAnsi="Times New Roman" w:cs="Times New Roman"/>
          <w:color w:val="000000"/>
          <w:sz w:val="24"/>
          <w:szCs w:val="24"/>
        </w:rPr>
        <w:t>Полость А регулятора через отверстие в клапане соединена с камерой Д, чем достигается разгруженность клапана в любом его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Из полости высокого давления А регулятора через отверстия и систему вентилей 15 часть газа перепускается в нагруженную камеру Г, чем создается необходимое нагружающее давление, действующее на мембрану 2. Со стороны низкого давления газ проходит по импульсной трубке в импульсную камеру В регулятора, где оказывает действие на мембрану с другой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Мембрана 2, опорный диск 5, клапан 10 и пружины 3 и 14 составляют подвижную систему регулятора. При постоянном расходе газа подвижная система регулятора находится в покое, т.к. действие сил на мембрану со стороны нагружающей камеры равно действию сил со стороны импульсной камеры. При этом проходное сечение регулятора открыто на величину, соответствующую установившемуся расходу газа.</w:t>
      </w:r>
    </w:p>
    <w:p>
      <w:pPr>
        <w:spacing w:line="240" w:lineRule="auto"/>
        <w:rPr>
          <w:rFonts w:hAnsi="Times New Roman" w:cs="Times New Roman"/>
          <w:color w:val="000000"/>
          <w:sz w:val="24"/>
          <w:szCs w:val="24"/>
        </w:rPr>
      </w:pPr>
      <w:r>
        <w:rPr>
          <w:rFonts w:hAnsi="Times New Roman" w:cs="Times New Roman"/>
          <w:color w:val="000000"/>
          <w:sz w:val="24"/>
          <w:szCs w:val="24"/>
        </w:rPr>
        <w:t>Увеличение расхода газа вызывает падение давления за регулятором и в импульсной камере В, в результате чего мембрана перемещается вниз и через опорный диск 5 приоткрывает клапан.</w:t>
      </w:r>
    </w:p>
    <w:p>
      <w:pPr>
        <w:spacing w:line="240" w:lineRule="auto"/>
        <w:rPr>
          <w:rFonts w:hAnsi="Times New Roman" w:cs="Times New Roman"/>
          <w:color w:val="000000"/>
          <w:sz w:val="24"/>
          <w:szCs w:val="24"/>
        </w:rPr>
      </w:pPr>
      <w:r>
        <w:rPr>
          <w:rFonts w:hAnsi="Times New Roman" w:cs="Times New Roman"/>
          <w:color w:val="000000"/>
          <w:sz w:val="24"/>
          <w:szCs w:val="24"/>
        </w:rPr>
        <w:t>В результате увеличения проходного сечения регулятора увеличивается поток газа и доводит давление за регулятором и в импульсной камере до первоначального значения.</w:t>
      </w:r>
    </w:p>
    <w:p>
      <w:pPr>
        <w:spacing w:line="240" w:lineRule="auto"/>
        <w:rPr>
          <w:rFonts w:hAnsi="Times New Roman" w:cs="Times New Roman"/>
          <w:color w:val="000000"/>
          <w:sz w:val="24"/>
          <w:szCs w:val="24"/>
        </w:rPr>
      </w:pPr>
      <w:r>
        <w:rPr>
          <w:rFonts w:hAnsi="Times New Roman" w:cs="Times New Roman"/>
          <w:color w:val="000000"/>
          <w:sz w:val="24"/>
          <w:szCs w:val="24"/>
        </w:rPr>
        <w:t>Силы, действующие на мембрану, уравновесятся и подвижная система регулятора остановится в новом равновесном положении, соответствующем новому расходу газа. Уменьшение расхода газа вызывает увеличение давления за регулятором и в импульсной камере В.</w:t>
      </w:r>
    </w:p>
    <w:p>
      <w:pPr>
        <w:spacing w:line="240" w:lineRule="auto"/>
        <w:rPr>
          <w:rFonts w:hAnsi="Times New Roman" w:cs="Times New Roman"/>
          <w:color w:val="000000"/>
          <w:sz w:val="24"/>
          <w:szCs w:val="24"/>
        </w:rPr>
      </w:pPr>
      <w:r>
        <w:rPr>
          <w:rFonts w:hAnsi="Times New Roman" w:cs="Times New Roman"/>
          <w:color w:val="000000"/>
          <w:sz w:val="24"/>
          <w:szCs w:val="24"/>
        </w:rPr>
        <w:t>В результате изменения соотношения сил действующих через мембрану на подвижную систему, проходное сечение регулятора начнет уменьшаться до тех пор, пока уменьшение потока газа не вызовет падения давления за регулятором и в импульсной камере В до первоначального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Таким образом, действие регулятора направлено на сохранение выходного давления на определенном заданном уровне вне зависимости от изменения расхода газа.</w:t>
      </w:r>
    </w:p>
    <w:p>
      <w:pPr>
        <w:spacing w:line="240" w:lineRule="auto"/>
        <w:rPr>
          <w:rFonts w:hAnsi="Times New Roman" w:cs="Times New Roman"/>
          <w:color w:val="000000"/>
          <w:sz w:val="24"/>
          <w:szCs w:val="24"/>
        </w:rPr>
      </w:pPr>
      <w:r>
        <w:rPr>
          <w:rFonts w:hAnsi="Times New Roman" w:cs="Times New Roman"/>
          <w:color w:val="000000"/>
          <w:sz w:val="24"/>
          <w:szCs w:val="24"/>
        </w:rPr>
        <w:t>Чтобы установить на выходе регулятора нужное значение выходного давления в пределах характеристики регулятора, необходимо установить соответствующее постоянное действие в нагружающей камере Г путем перепуска газа. Нагружающая камера Г разделена перегородкой, имеющей дроссельное отверстие на две полости: малую, примыкающую к мембране и большую.</w:t>
      </w:r>
    </w:p>
    <w:p>
      <w:pPr>
        <w:spacing w:line="240" w:lineRule="auto"/>
        <w:rPr>
          <w:rFonts w:hAnsi="Times New Roman" w:cs="Times New Roman"/>
          <w:color w:val="000000"/>
          <w:sz w:val="24"/>
          <w:szCs w:val="24"/>
        </w:rPr>
      </w:pPr>
      <w:r>
        <w:rPr>
          <w:rFonts w:hAnsi="Times New Roman" w:cs="Times New Roman"/>
          <w:color w:val="000000"/>
          <w:sz w:val="24"/>
          <w:szCs w:val="24"/>
        </w:rPr>
        <w:t>При резком изменении давления газа в выходном газопроводе, за счет резкого изменения отбора газа, подвижная система регулятора передвинется в новое положение не мгновенно, а по мере перетекания газа через дроссельное отверстие из одной полости нагружающей камеры в другую. Этим достигается устранение возможного возникновения колебаний клапана регулятора.</w:t>
      </w:r>
    </w:p>
    <w:p>
      <w:pPr>
        <w:spacing w:line="240" w:lineRule="auto"/>
        <w:rPr>
          <w:rFonts w:hAnsi="Times New Roman" w:cs="Times New Roman"/>
          <w:color w:val="000000"/>
          <w:sz w:val="24"/>
          <w:szCs w:val="24"/>
        </w:rPr>
      </w:pPr>
      <w:r>
        <w:rPr>
          <w:rFonts w:hAnsi="Times New Roman" w:cs="Times New Roman"/>
          <w:color w:val="000000"/>
          <w:sz w:val="24"/>
          <w:szCs w:val="24"/>
        </w:rPr>
        <w:t>Подача газа в нагрузочную емкость, сброс газа из нее, а также герметичное отключение осуществляется перепускными вентилями.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Маркировка </w:t>
      </w:r>
    </w:p>
    <w:p>
      <w:pPr>
        <w:spacing w:line="240" w:lineRule="auto"/>
        <w:rPr>
          <w:rFonts w:hAnsi="Times New Roman" w:cs="Times New Roman"/>
          <w:color w:val="000000"/>
          <w:sz w:val="24"/>
          <w:szCs w:val="24"/>
        </w:rPr>
      </w:pPr>
      <w:r>
        <w:rPr>
          <w:rFonts w:hAnsi="Times New Roman" w:cs="Times New Roman"/>
          <w:color w:val="000000"/>
          <w:sz w:val="24"/>
          <w:szCs w:val="24"/>
        </w:rPr>
        <w:t>Регулятор имеет маркировку, выполненную на табличке по ГОСТ 12971-67.</w:t>
      </w:r>
    </w:p>
    <w:p>
      <w:pPr>
        <w:spacing w:line="240" w:lineRule="auto"/>
        <w:rPr>
          <w:rFonts w:hAnsi="Times New Roman" w:cs="Times New Roman"/>
          <w:color w:val="000000"/>
          <w:sz w:val="24"/>
          <w:szCs w:val="24"/>
        </w:rPr>
      </w:pPr>
      <w:r>
        <w:rPr>
          <w:rFonts w:hAnsi="Times New Roman" w:cs="Times New Roman"/>
          <w:color w:val="000000"/>
          <w:sz w:val="24"/>
          <w:szCs w:val="24"/>
        </w:rPr>
        <w:t>Маркировка содержит:</w:t>
      </w:r>
      <w:r>
        <w:br/>
      </w:r>
      <w:r>
        <w:rPr>
          <w:rFonts w:hAnsi="Times New Roman" w:cs="Times New Roman"/>
          <w:color w:val="000000"/>
          <w:sz w:val="24"/>
          <w:szCs w:val="24"/>
        </w:rPr>
        <w:t>- товарный знак предприятия-изготовителя;</w:t>
      </w:r>
      <w:r>
        <w:br/>
      </w:r>
      <w:r>
        <w:rPr>
          <w:rFonts w:hAnsi="Times New Roman" w:cs="Times New Roman"/>
          <w:color w:val="000000"/>
          <w:sz w:val="24"/>
          <w:szCs w:val="24"/>
        </w:rPr>
        <w:t>- логотип сертификационного органа, выдавшего сертификат соответствия;</w:t>
      </w:r>
      <w:r>
        <w:br/>
      </w:r>
      <w:r>
        <w:rPr>
          <w:rFonts w:hAnsi="Times New Roman" w:cs="Times New Roman"/>
          <w:color w:val="000000"/>
          <w:sz w:val="24"/>
          <w:szCs w:val="24"/>
        </w:rPr>
        <w:t>- обозначение регулятора;</w:t>
      </w:r>
      <w:r>
        <w:br/>
      </w:r>
      <w:r>
        <w:rPr>
          <w:rFonts w:hAnsi="Times New Roman" w:cs="Times New Roman"/>
          <w:color w:val="000000"/>
          <w:sz w:val="24"/>
          <w:szCs w:val="24"/>
        </w:rPr>
        <w:t>- заводской номер и год изготовления;</w:t>
      </w:r>
      <w:r>
        <w:br/>
      </w:r>
      <w:r>
        <w:rPr>
          <w:rFonts w:hAnsi="Times New Roman" w:cs="Times New Roman"/>
          <w:color w:val="000000"/>
          <w:sz w:val="24"/>
          <w:szCs w:val="24"/>
        </w:rPr>
        <w:t>- номинальный диаметр, DN (мм);</w:t>
      </w:r>
      <w:r>
        <w:br/>
      </w:r>
      <w:r>
        <w:rPr>
          <w:rFonts w:hAnsi="Times New Roman" w:cs="Times New Roman"/>
          <w:color w:val="000000"/>
          <w:sz w:val="24"/>
          <w:szCs w:val="24"/>
        </w:rPr>
        <w:t>- номинальное давление, PN (МПа);</w:t>
      </w:r>
      <w:r>
        <w:br/>
      </w:r>
      <w:r>
        <w:rPr>
          <w:rFonts w:hAnsi="Times New Roman" w:cs="Times New Roman"/>
          <w:color w:val="000000"/>
          <w:sz w:val="24"/>
          <w:szCs w:val="24"/>
        </w:rPr>
        <w:t>- коэффициент пропускной способности (м /ч);</w:t>
      </w:r>
      <w:r>
        <w:br/>
      </w:r>
      <w:r>
        <w:rPr>
          <w:rFonts w:hAnsi="Times New Roman" w:cs="Times New Roman"/>
          <w:color w:val="000000"/>
          <w:sz w:val="24"/>
          <w:szCs w:val="24"/>
        </w:rPr>
        <w:t>- зона нечувствительности (%);</w:t>
      </w:r>
      <w:r>
        <w:br/>
      </w:r>
      <w:r>
        <w:rPr>
          <w:rFonts w:hAnsi="Times New Roman" w:cs="Times New Roman"/>
          <w:color w:val="000000"/>
          <w:sz w:val="24"/>
          <w:szCs w:val="24"/>
        </w:rPr>
        <w:t>- климатическое исполнение и категория размещения;</w:t>
      </w:r>
      <w:r>
        <w:br/>
      </w:r>
      <w:r>
        <w:rPr>
          <w:rFonts w:hAnsi="Times New Roman" w:cs="Times New Roman"/>
          <w:color w:val="000000"/>
          <w:sz w:val="24"/>
          <w:szCs w:val="24"/>
        </w:rPr>
        <w:t>- диапазон настройки.</w:t>
      </w:r>
    </w:p>
    <w:p>
      <w:pPr>
        <w:spacing w:line="240" w:lineRule="auto"/>
        <w:rPr>
          <w:rFonts w:hAnsi="Times New Roman" w:cs="Times New Roman"/>
          <w:color w:val="000000"/>
          <w:sz w:val="24"/>
          <w:szCs w:val="24"/>
        </w:rPr>
      </w:pPr>
      <w:r>
        <w:rPr>
          <w:rFonts w:hAnsi="Times New Roman" w:cs="Times New Roman"/>
          <w:color w:val="000000"/>
          <w:sz w:val="24"/>
          <w:szCs w:val="24"/>
        </w:rPr>
        <w:t>На корпусе регулятора нанесены:</w:t>
      </w:r>
      <w:r>
        <w:br/>
      </w:r>
      <w:r>
        <w:rPr>
          <w:rFonts w:hAnsi="Times New Roman" w:cs="Times New Roman"/>
          <w:color w:val="000000"/>
          <w:sz w:val="24"/>
          <w:szCs w:val="24"/>
        </w:rPr>
        <w:t>- стрелка направления потока среды.</w:t>
      </w:r>
    </w:p>
    <w:p>
      <w:pPr>
        <w:spacing w:line="240" w:lineRule="auto"/>
        <w:rPr>
          <w:rFonts w:hAnsi="Times New Roman" w:cs="Times New Roman"/>
          <w:color w:val="000000"/>
          <w:sz w:val="24"/>
          <w:szCs w:val="24"/>
        </w:rPr>
      </w:pPr>
      <w:r>
        <w:rPr>
          <w:rFonts w:hAnsi="Times New Roman" w:cs="Times New Roman"/>
          <w:color w:val="000000"/>
          <w:sz w:val="24"/>
          <w:szCs w:val="24"/>
        </w:rPr>
        <w:t>2 Использование по назначению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Эксплуатационные ограничения </w:t>
      </w:r>
    </w:p>
    <w:p>
      <w:pPr>
        <w:spacing w:line="240" w:lineRule="auto"/>
        <w:rPr>
          <w:rFonts w:hAnsi="Times New Roman" w:cs="Times New Roman"/>
          <w:color w:val="000000"/>
          <w:sz w:val="24"/>
          <w:szCs w:val="24"/>
        </w:rPr>
      </w:pPr>
      <w:r>
        <w:rPr>
          <w:rFonts w:hAnsi="Times New Roman" w:cs="Times New Roman"/>
          <w:b/>
          <w:bCs/>
          <w:color w:val="000000"/>
          <w:sz w:val="24"/>
          <w:szCs w:val="24"/>
        </w:rPr>
        <w:t>ЗАПРЕЩАЕТСЯ:</w:t>
      </w:r>
      <w:r>
        <w:rPr>
          <w:rFonts w:hAnsi="Times New Roman" w:cs="Times New Roman"/>
          <w:color w:val="000000"/>
          <w:sz w:val="24"/>
          <w:szCs w:val="24"/>
        </w:rPr>
        <w:t xml:space="preserve"> использовать регулятор при параметрах среды, превышающих указанные в настоящей инструкции, использовать регуляторы в качестве опор трубопроводов, производить ремонтные работы при наличии давления в системе.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Объем входного контроля </w:t>
      </w:r>
    </w:p>
    <w:p>
      <w:pPr>
        <w:spacing w:line="240" w:lineRule="auto"/>
        <w:rPr>
          <w:rFonts w:hAnsi="Times New Roman" w:cs="Times New Roman"/>
          <w:color w:val="000000"/>
          <w:sz w:val="24"/>
          <w:szCs w:val="24"/>
        </w:rPr>
      </w:pPr>
      <w:r>
        <w:rPr>
          <w:rFonts w:hAnsi="Times New Roman" w:cs="Times New Roman"/>
          <w:color w:val="000000"/>
          <w:sz w:val="24"/>
          <w:szCs w:val="24"/>
        </w:rPr>
        <w:t>Объем входного контроля заключается в проверке комплектности регулятора. Проверка комплектности производится по паспорту.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Подготовка к использованию </w:t>
      </w:r>
    </w:p>
    <w:p>
      <w:pPr>
        <w:spacing w:line="240" w:lineRule="auto"/>
        <w:rPr>
          <w:rFonts w:hAnsi="Times New Roman" w:cs="Times New Roman"/>
          <w:color w:val="000000"/>
          <w:sz w:val="24"/>
          <w:szCs w:val="24"/>
        </w:rPr>
      </w:pPr>
      <w:r>
        <w:rPr>
          <w:rFonts w:hAnsi="Times New Roman" w:cs="Times New Roman"/>
          <w:color w:val="000000"/>
          <w:sz w:val="24"/>
          <w:szCs w:val="24"/>
        </w:rPr>
        <w:t>Регулятор поступает на монтаж упакованным в деревянный ящик. Эксплуатационная документация находится внутри ящика. Перемещение регулятора при такелажных работах производить при помощи строп.</w:t>
      </w:r>
    </w:p>
    <w:p>
      <w:pPr>
        <w:spacing w:line="240" w:lineRule="auto"/>
        <w:rPr>
          <w:rFonts w:hAnsi="Times New Roman" w:cs="Times New Roman"/>
          <w:color w:val="000000"/>
          <w:sz w:val="24"/>
          <w:szCs w:val="24"/>
        </w:rPr>
      </w:pPr>
      <w:r>
        <w:rPr>
          <w:rFonts w:hAnsi="Times New Roman" w:cs="Times New Roman"/>
          <w:color w:val="000000"/>
          <w:sz w:val="24"/>
          <w:szCs w:val="24"/>
        </w:rPr>
        <w:t>Регулятор устанавливается на горизонтальном участке трубопровода (приложение Б) в местах, доступных для осмотра, настройки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C помощью фланцев шпилек и гаек регулятор крепится на редуцирующей части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потока газа должно совпадать с направлением стрелки на корпусе регулятора. На выходном газопроводе должен быть установлен манометр на расстоянии, позволяющем наблюдать за его показаниями во время настройки регулятора.</w:t>
      </w:r>
    </w:p>
    <w:p>
      <w:pPr>
        <w:spacing w:line="240" w:lineRule="auto"/>
        <w:rPr>
          <w:rFonts w:hAnsi="Times New Roman" w:cs="Times New Roman"/>
          <w:color w:val="000000"/>
          <w:sz w:val="24"/>
          <w:szCs w:val="24"/>
        </w:rPr>
      </w:pPr>
      <w:r>
        <w:rPr>
          <w:rFonts w:hAnsi="Times New Roman" w:cs="Times New Roman"/>
          <w:color w:val="000000"/>
          <w:sz w:val="24"/>
          <w:szCs w:val="24"/>
        </w:rPr>
        <w:t>Регулируемое давление подводится со стороны низкого давления за регулятором по металлической трубке диаметром 8-10 мм длиной 2-3 м. Для этого из корпуса регулятора вывинчивается коническая пробка с резьбой 1/4", закрывающая отверстие в импульсную камеру и вместо нее вворачивается концевой штуцер импульсной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Импульс берется с участка трубы, не имеющего сужений и расширений.</w:t>
      </w:r>
    </w:p>
    <w:p>
      <w:pPr>
        <w:spacing w:line="240" w:lineRule="auto"/>
        <w:rPr>
          <w:rFonts w:hAnsi="Times New Roman" w:cs="Times New Roman"/>
          <w:color w:val="000000"/>
          <w:sz w:val="24"/>
          <w:szCs w:val="24"/>
        </w:rPr>
      </w:pPr>
      <w:r>
        <w:rPr>
          <w:rFonts w:hAnsi="Times New Roman" w:cs="Times New Roman"/>
          <w:color w:val="000000"/>
          <w:sz w:val="24"/>
          <w:szCs w:val="24"/>
        </w:rPr>
        <w:t>Обвязка регулятора выполняется стальными цельнотянутыми трубками, вентилями и соединительными фитингами, рассчитанными на рабочее давление.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Использование изделия </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регуляторов на трубопровод необходимо обеспечить условия обслуживания и регулирования.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ЗАПРЕЩАЕТСЯ ИСПОЛЬЗОВАТЬ РЕГУЛЯТОРЫ ПРИ ПАРАМЕТРАХ СРЕДЫ, ПРЕВЫШАЮЩИХ УКАЗАННЫЕ, ИСПОЛЬЗОВАТЬ РЕГУЛЯТОРЫ В КАЧЕСТВЕ ОПОР ТРУБОПРОВОДОВ.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Регулирование и настройка </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первого запуска регулятора в работу необходимо проверит герметичность всех соединений методом обмыливания. Утечка газа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Пуск регулятора производится в следующей последовательности: открыть полностью кран (задвижку) на выходном газопроводе за регулятором. Постепенно открыть кран (задвижку) на входном газопроводе перед регулятором, с помощью перепускных вентилей (сначала открыть нижний, затем верхний) создать давление в нагружающей камере 4 (см. приложение А) регулятора до получения в выходном газопроводе необходимого значения давления. Закрыть герметично оба перепускных вентиля регулятора.</w:t>
      </w:r>
    </w:p>
    <w:p>
      <w:pPr>
        <w:spacing w:line="240" w:lineRule="auto"/>
        <w:rPr>
          <w:rFonts w:hAnsi="Times New Roman" w:cs="Times New Roman"/>
          <w:color w:val="000000"/>
          <w:sz w:val="24"/>
          <w:szCs w:val="24"/>
        </w:rPr>
      </w:pPr>
      <w:r>
        <w:rPr>
          <w:rFonts w:hAnsi="Times New Roman" w:cs="Times New Roman"/>
          <w:color w:val="000000"/>
          <w:sz w:val="24"/>
          <w:szCs w:val="24"/>
        </w:rPr>
        <w:t>После заполнения газом участка газопровода за регулятором и выравнивания давления до стабильного состояния, провести окончательную более точную настройку регулятора.</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окончательной настройки регулятор готов к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Регулируемое давление контролируется по манометру. При изменении выходного давления регулятор необходимо отключить и устранить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Для отключения регулятора достаточно перекрыть отключающие краны до и после регулятора.</w:t>
      </w:r>
    </w:p>
    <w:p>
      <w:pPr>
        <w:spacing w:line="240" w:lineRule="auto"/>
        <w:rPr>
          <w:rFonts w:hAnsi="Times New Roman" w:cs="Times New Roman"/>
          <w:color w:val="000000"/>
          <w:sz w:val="24"/>
          <w:szCs w:val="24"/>
        </w:rPr>
      </w:pPr>
      <w:r>
        <w:rPr>
          <w:rFonts w:hAnsi="Times New Roman" w:cs="Times New Roman"/>
          <w:color w:val="000000"/>
          <w:sz w:val="24"/>
          <w:szCs w:val="24"/>
        </w:rPr>
        <w:t>Утечка газа в местах уплотнений обнаруживается внешним осмотром и обмыливанием.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Действия в экстремальных условиях </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аварийной ситуации следует отключить регулятор от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пожара немедленно вызвать пожарную команду и одновременно приступить к ликвидации пожара имеющимися силами 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Причины аварийной остановки регулятора должна записываться в сменном журнале.</w:t>
      </w:r>
    </w:p>
    <w:p>
      <w:pPr>
        <w:spacing w:line="240" w:lineRule="auto"/>
        <w:rPr>
          <w:rFonts w:hAnsi="Times New Roman" w:cs="Times New Roman"/>
          <w:color w:val="000000"/>
          <w:sz w:val="24"/>
          <w:szCs w:val="24"/>
        </w:rPr>
      </w:pPr>
      <w:r>
        <w:rPr>
          <w:rFonts w:hAnsi="Times New Roman" w:cs="Times New Roman"/>
          <w:b/>
          <w:bCs/>
          <w:color w:val="000000"/>
          <w:sz w:val="24"/>
          <w:szCs w:val="24"/>
        </w:rPr>
        <w:t>Возможные неисправности и методы их устранения</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Неисправность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Вероятная причина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Метод устранения</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Регулятор не настраивается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Засорился перепускной клапан Поломался хвостовик перепускного клапана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Прочистить клапан Заменить вентиль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После настройки регулятора давление на выходе постепенно падает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Неритмично отключается нагружающая камера Порвана мембрана Разгерметизировался сборочный узел мембраны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Проверить неисправность перепускных вентилей Заменить мембрану Устранить негерметичность в сборочном узле мембраны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При изменении расхода давления за регулятором не поддерживается постоянным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Заедание подвижной системы регулятора: - разбухание уплотнительных резиновых колец; - засорение пылью трущихся поверхностей; намораживание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Заменить уплотнительные кольца. Разобрать регулятор, очистить от пыли и кристаллогидратов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Регулятор работает не четко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Поломана пружина клапана</w:t>
            </w:r>
          </w:p>
          <w:p>
            <w:pPr>
              <w:spacing w:line="240" w:lineRule="auto"/>
              <w:jc w:val="center"/>
              <w:rPr>
                <w:rFonts w:hAnsi="Times New Roman" w:cs="Times New Roman"/>
                <w:color w:val="000000"/>
                <w:sz w:val="24"/>
                <w:szCs w:val="24"/>
              </w:rPr>
            </w:pPr>
            <w:r>
              <w:rPr>
                <w:rFonts w:hAnsi="Times New Roman" w:cs="Times New Roman"/>
                <w:color w:val="000000"/>
                <w:sz w:val="24"/>
                <w:szCs w:val="24"/>
              </w:rPr>
              <w:t>Поломан направляющий хвостовика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Заменить пружину Заменить клапан</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Не подается импульс в импульсную камеру</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Засорилась импульсная линия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Продуть импульсную линию, Перекинуть импульсную трубку на другой штуцер.</w:t>
            </w:r>
          </w:p>
        </w:tc>
      </w:tr>
    </w:tbl>
    <w:p>
      <w:pPr>
        <w:spacing w:line="240" w:lineRule="auto"/>
        <w:rPr>
          <w:rFonts w:hAnsi="Times New Roman" w:cs="Times New Roman"/>
          <w:color w:val="000000"/>
          <w:sz w:val="24"/>
          <w:szCs w:val="24"/>
        </w:rPr>
      </w:pPr>
      <w:r>
        <w:rPr>
          <w:rFonts w:hAnsi="Times New Roman" w:cs="Times New Roman"/>
          <w:color w:val="000000"/>
          <w:sz w:val="24"/>
          <w:szCs w:val="24"/>
        </w:rPr>
        <w:t>3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К обслуживанию регулятора могут допускаться лица, усвоившие настоящей инструкции и прошедшие необходимый инструктаж, имеющего удостоверение на право обслуживания. Регулятор должен содержаться в исправном состоянии, все болтовые соединения должны быть надежно затянуты.</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эксплуатации необходимо осматривать регулятор в рабочем состоянии и проверять соблюдение требований инструкции при их эксплуатации. Результаты осмотра и проверки должны записываться в журнал.</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Текущий ремонт </w:t>
      </w:r>
    </w:p>
    <w:p>
      <w:pPr>
        <w:spacing w:line="240" w:lineRule="auto"/>
        <w:rPr>
          <w:rFonts w:hAnsi="Times New Roman" w:cs="Times New Roman"/>
          <w:color w:val="000000"/>
          <w:sz w:val="24"/>
          <w:szCs w:val="24"/>
        </w:rPr>
      </w:pPr>
      <w:r>
        <w:rPr>
          <w:rFonts w:hAnsi="Times New Roman" w:cs="Times New Roman"/>
          <w:color w:val="000000"/>
          <w:sz w:val="24"/>
          <w:szCs w:val="24"/>
        </w:rPr>
        <w:t>Для поддержания регулятора в исправном состоянии потребитель обязан своевременно проводить в соответствии с графиком его ремонт. При ремонте следует соблюдать требования по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по СТО 311.006 раздел 2 и 4; ПБ 03-576-03, ГОСТ 12.2063-81.</w:t>
      </w:r>
    </w:p>
    <w:p>
      <w:pPr>
        <w:spacing w:line="240" w:lineRule="auto"/>
        <w:rPr>
          <w:rFonts w:hAnsi="Times New Roman" w:cs="Times New Roman"/>
          <w:color w:val="000000"/>
          <w:sz w:val="24"/>
          <w:szCs w:val="24"/>
        </w:rPr>
      </w:pPr>
      <w:r>
        <w:rPr>
          <w:rFonts w:hAnsi="Times New Roman" w:cs="Times New Roman"/>
          <w:color w:val="000000"/>
          <w:sz w:val="24"/>
          <w:szCs w:val="24"/>
        </w:rPr>
        <w:t>Работы по ремонту регулятора должны выполняться организациями, имеющими разрешение (лицензию) органов Ростехнадзора России.</w:t>
      </w:r>
    </w:p>
    <w:p>
      <w:pPr>
        <w:spacing w:line="240" w:lineRule="auto"/>
        <w:rPr>
          <w:rFonts w:hAnsi="Times New Roman" w:cs="Times New Roman"/>
          <w:color w:val="000000"/>
          <w:sz w:val="24"/>
          <w:szCs w:val="24"/>
        </w:rPr>
      </w:pPr>
      <w:r>
        <w:rPr>
          <w:rFonts w:hAnsi="Times New Roman" w:cs="Times New Roman"/>
          <w:color w:val="000000"/>
          <w:sz w:val="24"/>
          <w:szCs w:val="24"/>
        </w:rPr>
        <w:t>Регулятор рассчитан на беспрерывную работу в течение длительного времени, после этого его выключают и производят ревизию.</w:t>
      </w:r>
    </w:p>
    <w:p>
      <w:pPr>
        <w:spacing w:line="240" w:lineRule="auto"/>
        <w:rPr>
          <w:rFonts w:hAnsi="Times New Roman" w:cs="Times New Roman"/>
          <w:color w:val="000000"/>
          <w:sz w:val="24"/>
          <w:szCs w:val="24"/>
        </w:rPr>
      </w:pPr>
      <w:r>
        <w:rPr>
          <w:rFonts w:hAnsi="Times New Roman" w:cs="Times New Roman"/>
          <w:color w:val="000000"/>
          <w:sz w:val="24"/>
          <w:szCs w:val="24"/>
        </w:rPr>
        <w:t>При ревизии регулятор подлежит полной разборке. При этом особое внимание уделяют состоянию и пригодности исполнительного регулирующего органа регулятора клапана, штока, уплотнительных колец и мембраны. Ремонт регулятора и их элементов, находящихся под давлением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Разборку регулятора (см. рис. 1) рекомендуется начинать с демонтажа стакана 1 путем откручивания болтов 2, одновременно демонтируется пружина 4 и шайба 5. Затем вынимается втулка 7 в сборе с деталями 8 и 30-35. Втулки 7 и 8 спаяны между собой с нижнего торца, поэтому в случае необходимости замены меняется вся сборка. Далее из втулки 7 вынимается седло 31 и шток 33. При необходимости меняются все резиновые уплотнительные кольца (6, 30, 32, 35) и войлочное кольцо 34.</w:t>
      </w:r>
    </w:p>
    <w:p>
      <w:pPr>
        <w:spacing w:line="240" w:lineRule="auto"/>
        <w:rPr>
          <w:rFonts w:hAnsi="Times New Roman" w:cs="Times New Roman"/>
          <w:color w:val="000000"/>
          <w:sz w:val="24"/>
          <w:szCs w:val="24"/>
        </w:rPr>
      </w:pPr>
      <w:r>
        <w:rPr>
          <w:rFonts w:hAnsi="Times New Roman" w:cs="Times New Roman"/>
          <w:color w:val="000000"/>
          <w:sz w:val="24"/>
          <w:szCs w:val="24"/>
        </w:rPr>
        <w:t>Демонтаж верхней части регулятора начинается со съема камеры 21 путем откручивания болтов 22, одновременно снимается прокладка 27. После снятия камеры выкручиваются винты 26, демонтируются крышка 25 и прокладка 20. Из крышки 25 выкручивается трубка 23 и прокладка 24.</w:t>
      </w:r>
    </w:p>
    <w:p>
      <w:pPr>
        <w:spacing w:line="240" w:lineRule="auto"/>
        <w:rPr>
          <w:rFonts w:hAnsi="Times New Roman" w:cs="Times New Roman"/>
          <w:color w:val="000000"/>
          <w:sz w:val="24"/>
          <w:szCs w:val="24"/>
        </w:rPr>
      </w:pPr>
      <w:r>
        <w:rPr>
          <w:rFonts w:hAnsi="Times New Roman" w:cs="Times New Roman"/>
          <w:color w:val="000000"/>
          <w:sz w:val="24"/>
          <w:szCs w:val="24"/>
        </w:rPr>
        <w:t>Из корпуса регулятора 13 вынимаются мембрана 28, диск 29, пружина 19 и вкладыш 14. Из вкладыша 14 демонтируются кольца 15 и шток 17 с кольцом 16. Втулка 18 припаяна к вкладышу 14 с нижнего торца.</w:t>
      </w:r>
    </w:p>
    <w:p>
      <w:pPr>
        <w:spacing w:line="240" w:lineRule="auto"/>
        <w:rPr>
          <w:rFonts w:hAnsi="Times New Roman" w:cs="Times New Roman"/>
          <w:color w:val="000000"/>
          <w:sz w:val="24"/>
          <w:szCs w:val="24"/>
        </w:rPr>
      </w:pPr>
      <w:r>
        <w:rPr>
          <w:rFonts w:hAnsi="Times New Roman" w:cs="Times New Roman"/>
          <w:color w:val="000000"/>
          <w:sz w:val="24"/>
          <w:szCs w:val="24"/>
        </w:rPr>
        <w:t>При ревизии необходимо осмотреть мембрану. Она должна быть целой, без трещин и т.п. Уплотнительные кольца штока и клапана также должны быть исправными.</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клапана должна быть гладкой, чистой, без царапин. Уплотнитель клапана не должен иметь повреждений. В процессе ревизии все замеченные неисправности должны быть устранены. Уплотнительные кольца, мембрана и другие детали в случае необходимости заменяются новыми. Перед сборкой клапан, шток должны быть тщательно протерты мягкой тряпкой. Канавки под уплотнительные кольца должны быть заполнены смазкой или маслом трансформаторным. Войлочное кольцо 34 должно быть пропитано маслом трансформаторным.</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имеется полная уверенность, что шток свободно перемещается, можно поставить на место камеру и закрепить ее болтами. В последнюю очередь собирается нижняя крышка корпуса регулятора.</w:t>
      </w:r>
    </w:p>
    <w:p>
      <w:pPr>
        <w:spacing w:line="240" w:lineRule="auto"/>
        <w:rPr>
          <w:rFonts w:hAnsi="Times New Roman" w:cs="Times New Roman"/>
          <w:color w:val="000000"/>
          <w:sz w:val="24"/>
          <w:szCs w:val="24"/>
        </w:rPr>
      </w:pPr>
      <w:r>
        <w:rPr>
          <w:rFonts w:hAnsi="Times New Roman" w:cs="Times New Roman"/>
          <w:color w:val="000000"/>
          <w:sz w:val="24"/>
          <w:szCs w:val="24"/>
        </w:rPr>
        <w:t>ВНИМАНИЕ: ПРИ РЕМОНТЕ ИСПОЛЬЗОВАТЬ ДЕТАЛИ ТОЛЬКО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РАЗРАБОТАЛ</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p>
      <w:pPr>
        <w:spacing w:line="240" w:lineRule="auto"/>
        <w:jc w:val="center"/>
        <w:rPr>
          <w:rFonts w:hAnsi="Times New Roman" w:cs="Times New Roman"/>
          <w:color w:val="000000"/>
          <w:sz w:val="24"/>
          <w:szCs w:val="24"/>
        </w:rPr>
      </w:pPr>
      <w:r>
        <w:rPr>
          <w:rFonts w:hAnsi="Times New Roman" w:cs="Times New Roman"/>
          <w:color w:val="000000"/>
          <w:sz w:val="24"/>
          <w:szCs w:val="24"/>
        </w:rPr>
        <w:t>ЛИСТ ОЗНАКОМЛЕНИЯ С ПРОИЗВОДСТВЕННОЙ ИНСТРУКЦИЕЙ ПО ЭКСПЛУАТАЦИИ РЕГУЛЯТОРОВ ДАВЛЕНИЯ ГАЗА ПРЯМОГО ДЕЙСТВИЯ РД</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w:t>
            </w:r>
            <w:r>
              <w:rPr>
                <w:rFonts w:hAnsi="Times New Roman" w:cs="Times New Roman"/>
                <w:b/>
                <w:bCs/>
                <w:color w:val="000000"/>
                <w:sz w:val="24"/>
                <w:szCs w:val="24"/>
              </w:rPr>
              <w:t>п</w:t>
            </w:r>
            <w:r>
              <w:rPr>
                <w:rFonts w:hAnsi="Times New Roman" w:cs="Times New Roman"/>
                <w:b/>
                <w:bCs/>
                <w:color w:val="000000"/>
                <w:sz w:val="24"/>
                <w:szCs w:val="24"/>
              </w:rPr>
              <w:t>/</w:t>
            </w:r>
            <w:r>
              <w:rPr>
                <w:rFonts w:hAnsi="Times New Roman" w:cs="Times New Roman"/>
                <w:b/>
                <w:bCs/>
                <w:color w:val="000000"/>
                <w:sz w:val="24"/>
                <w:szCs w:val="24"/>
              </w:rPr>
              <w:t>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Ф</w:t>
            </w:r>
            <w:r>
              <w:rPr>
                <w:rFonts w:hAnsi="Times New Roman" w:cs="Times New Roman"/>
                <w:b/>
                <w:bCs/>
                <w:color w:val="000000"/>
                <w:sz w:val="24"/>
                <w:szCs w:val="24"/>
              </w:rPr>
              <w:t>.</w:t>
            </w:r>
            <w:r>
              <w:rPr>
                <w:rFonts w:hAnsi="Times New Roman" w:cs="Times New Roman"/>
                <w:b/>
                <w:bCs/>
                <w:color w:val="000000"/>
                <w:sz w:val="24"/>
                <w:szCs w:val="24"/>
              </w:rPr>
              <w:t>И</w:t>
            </w:r>
            <w:r>
              <w:rPr>
                <w:rFonts w:hAnsi="Times New Roman" w:cs="Times New Roman"/>
                <w:b/>
                <w:bCs/>
                <w:color w:val="000000"/>
                <w:sz w:val="24"/>
                <w:szCs w:val="24"/>
              </w:rPr>
              <w:t>.</w:t>
            </w:r>
            <w:r>
              <w:rPr>
                <w:rFonts w:hAnsi="Times New Roman" w:cs="Times New Roman"/>
                <w:b/>
                <w:bCs/>
                <w:color w:val="000000"/>
                <w:sz w:val="24"/>
                <w:szCs w:val="24"/>
              </w:rPr>
              <w:t>О</w:t>
            </w:r>
            <w:r>
              <w:rPr>
                <w:rFonts w:hAnsi="Times New Roman" w:cs="Times New Roman"/>
                <w:b/>
                <w:bCs/>
                <w:color w:val="000000"/>
                <w:sz w:val="24"/>
                <w:szCs w:val="24"/>
              </w:rPr>
              <w:t xml:space="preserve">. </w:t>
            </w:r>
            <w:r>
              <w:rPr>
                <w:rFonts w:hAnsi="Times New Roman" w:cs="Times New Roman"/>
                <w:b/>
                <w:bCs/>
                <w:color w:val="000000"/>
                <w:sz w:val="24"/>
                <w:szCs w:val="24"/>
              </w:rPr>
              <w:t>работника</w:t>
            </w:r>
            <w:r>
              <w:rPr>
                <w:rFonts w:hAnsi="Times New Roman" w:cs="Times New Roman"/>
                <w:b/>
                <w:bCs/>
                <w:color w:val="000000"/>
                <w:sz w:val="24"/>
                <w:szCs w:val="24"/>
              </w:rPr>
              <w:t xml:space="preserve">, </w:t>
            </w:r>
            <w:r>
              <w:rPr>
                <w:rFonts w:hAnsi="Times New Roman" w:cs="Times New Roman"/>
                <w:b/>
                <w:bCs/>
                <w:color w:val="000000"/>
                <w:sz w:val="24"/>
                <w:szCs w:val="24"/>
              </w:rPr>
              <w:t>ознакомленного</w:t>
            </w:r>
            <w:r>
              <w:br/>
            </w:r>
            <w:r>
              <w:rPr>
                <w:rFonts w:hAnsi="Times New Roman" w:cs="Times New Roman"/>
                <w:b/>
                <w:bCs/>
                <w:color w:val="000000"/>
                <w:sz w:val="24"/>
                <w:szCs w:val="24"/>
              </w:rPr>
              <w:t>с</w:t>
            </w:r>
            <w:r>
              <w:rPr>
                <w:rFonts w:hAnsi="Times New Roman" w:cs="Times New Roman"/>
                <w:b/>
                <w:bCs/>
                <w:color w:val="000000"/>
                <w:sz w:val="24"/>
                <w:szCs w:val="24"/>
              </w:rPr>
              <w:t>Инструкцией</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Дата</w:t>
            </w:r>
            <w:r>
              <w:rPr>
                <w:rFonts w:hAnsi="Times New Roman" w:cs="Times New Roman"/>
                <w:b/>
                <w:bCs/>
                <w:color w:val="000000"/>
                <w:sz w:val="24"/>
                <w:szCs w:val="24"/>
              </w:rPr>
              <w:t>ознакомления</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Подпись</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d3cdc087bb64c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