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УТВЕРЖДАЮ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СОГЛАСОВАНО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ФИО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Должность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ПРОИЗВОДСТВЕННАЯ ИНСТРУКЦИЯ 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 НАПОЛНЕНИЮ БЫТОВЫХ БАЛЛОНОВ СЖИЖЕННЫМ УГЛЕВОДОРОДНЫМ ГАЗОМ НА ГАЗОНАПОЛНИТЕЛЬНЫЙ ПУНКТ (ГНП)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РАЗРАБОТАНО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ФИО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Должность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</w:tbl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1. Общие положения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Порядок выполнения и состав производственных операций при наполнении баллонов на наполнительных агрегатах, а также эксплуатация напольных конвейеров, других средств механизации и нестандартного оборудования должны определяться инструкциями по обслуживанию этого оборудования, составленными с учетом требований инструкций заводов-изготовителей, а также соответствовать </w:t>
      </w:r>
      <w:r>
        <w:rPr>
          <w:rFonts w:hAnsi="Times New Roman" w:cs="Times New Roman"/>
          <w:color w:val="000000"/>
          <w:sz w:val="24"/>
          <w:szCs w:val="24"/>
        </w:rPr>
        <w:t>федеральным нормам и правилам в области промышленной безопасности "Правила безопасности для объектов, использующих сжиженные углеводородные газы", утвержденных приказом Федеральной службы по экологическому, технологическому и атомному надзору от 15 декабря 2020 года № 532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Работники, осуществляющие наполнение бытовых баллонов сжиженным углеводородным газом на ГНП, должны пройти аттестацию в области промышленной безопасности в порядке, установленном </w:t>
      </w:r>
      <w:r>
        <w:rPr>
          <w:rFonts w:hAnsi="Times New Roman" w:cs="Times New Roman"/>
          <w:color w:val="000000"/>
          <w:sz w:val="24"/>
          <w:szCs w:val="24"/>
        </w:rPr>
        <w:t>Положением об аттестации в области промышленной безопасности, по вопросам безопасности гидротехнических сооружений, безопасности в сфере электроэнергетики, утвержденным постановлением Правительства Российской Федерации от 25 октября 2019 г. № 1365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Работники, осуществляющие наполнение бытовых баллонов сжиженным углеводородным газом на ГНП, должны пройти подготовку, а также проверку знаний по безопасным методам и приемам выполнения работ в объеме квалификационных требований, а также в объеме требований производственных инструкций и/или инструкций для данной профессии.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2. Действия перед началом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Наполнение баллонов сжиженных углеводородных газов (далее – СУГ) должно производиться в отапливаемом помещении при температуре воздуха не ниже плюс десять градусов Цельсия, при работающих системах приточно-вытяжной вентиляции и сигнализации загазованности.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 Напольные весовые установки допускается располагать на открытых площадках под навесом.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2.3. Наполнять баллоны на открытой площадке допускается при температуре наружного воздуха не ниже минус двадцать градусов Цельсия.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3. Обязанности в процессе производственной деятельности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При проведении на объекте, наполнения баллонов необходимо следить за исправностью и безопасной эксплуатацией: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карусельных наполнительных установок;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напольных весовых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приеме баллона на перезаправку необходимо проверить техническое состояние баллона.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Неисправности, при наличии которых заправлять баллон нельзя: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неисправность запорной арматуры (неисправен вентиль баллона);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наличии явных повреждений целостности корпуса – это могут быть явные трещины в сварном шве, либо следы глубокой коррозии, вмятины или выпуклости на корпусе;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таблички с паспортными данными или не читаемая табличка;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окраска баллона, не соответствует государственным нормам и требованиям, а также резервуар без стандартной надписи.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Перед заправкой из баллона удаляется конденсат и остатки газа.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Каждый баллон после наполнения должен проходить контроль наполнения.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Баллоны после наполнения газом должны подвергаться контрольной проверке степени наполнения методом взвешивания или иным методом, обеспечивающим контроль за степенью наполнения.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Контрольные весы для взвешивания баллонов должны проверяться перед началом каждой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Допустимая погрешность производимых измерений должна составлять: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± десять граммов – для баллонов вместимостью один литр;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± двадцать граммов – для баллонов вместимостью пять литров и двенадцать литров;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± сто граммов – для баллонов вместимостью двадцать семь литров и пятьдесят литров.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Все наполненные баллоны должны быть проверены на герметичность и закрыты резьбовой заглушкой.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СУГ из негерметичных баллонов должны быть слиты.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Количество баллонов в наполнительном цехе не должно превышать половины его суммарной часовой производительности.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 Размещение баллонов в проходах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 Въезд на территорию ГНС и ГНП допускается для автомашин, предназначенных для транспортирования баллонов: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кузов которых специально оборудован для транспортирования баллонов с горючими газами;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автомашин с выхлопом и глушителем с искрогасительной сеткой, выведенными к передней части автомобиля, оснащенных двумя огнетушителями, оборудованных деревянными ложементами и (или) имеющих резиновые (веревочные) кольца и (или) приспособления для крепления баллонов.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 Автомашины должны быть оснащены опознавательными знаками об опасности груза.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4. Техническое обслуживание и ремонт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Техническое обслуживание наполнительных установок проводится по графику, утвержденному техническим руководителем (главным инженером), но не реже чем в сроки, указанные в эксплуатационной документации, и включает: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проверку работы запорных устройств;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проверку работы предохранительных клапанов один раз в месяц;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 и очистку фильтров;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смазку трущихся частей и перенабивку сальников;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проверку плотности закрытия клапана струбцины;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проверку правильности настройки сбросного клапана.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Эксплуатация наполнительных установок не допускается в случаях: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повышения давления, выше указанного в производственных инструкциях;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неисправности предохранительных клапанов, манометров, КИП и средств автоматики;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применения средств измерений с истекшим сроком поверки и калибровки;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неполном количестве или неисправности крепежных деталей;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утечек СУГ или потения в сварных швах, разъемных соединениях (резьбовые, фланцевые);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попадания жидкой фазы в трубопровод паровой фазы.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5. Ответственность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 Работник, осуществляющий наполнение бытовых баллонов сжиженным углеводородным газом на ГНП, привлекается к дисциплинарной ответственности в соответствии со ст. 192 Трудового кодекса Российской Федерации за ненадлежащее исполнение по его вине обязанностей, перечисленных в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Работник, осуществляющий наполнение бытовых баллонов сжиженным углеводородным газом на ГНП, несет материальную ответственность за обеспечение сохранности вверенных ему товарно-материальных ценностей.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 Работник, осуществляющий наполнение бытовых баллонов сжиженным углеводородным газом на ГНП за совершение правонарушений в процессе своей деятельности в зависимости от их характера и последствий привлекается к гражданско-правовой, административной и уголовной ответственности в порядке, установленном законодательством.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5.4.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(другие положения об ответственности).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6. Заключительные положения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6.1. Настоящая инструкция разработана на основе </w:t>
      </w:r>
      <w:r>
        <w:rPr>
          <w:rFonts w:hAnsi="Times New Roman" w:cs="Times New Roman"/>
          <w:color w:val="000000"/>
          <w:sz w:val="24"/>
          <w:szCs w:val="24"/>
        </w:rPr>
        <w:t>федеральных норм и правил в области промышленной безопасности "Правила безопасности для объектов, использующих сжиженные углеводородные газы", утвержденных приказом Федеральной службы по экологическому, технологическому и атомному надзору от 15 декабря 2020 года № 532</w:t>
      </w:r>
      <w:r>
        <w:rPr>
          <w:rFonts w:hAnsi="Times New Roman" w:cs="Times New Roman"/>
          <w:color w:val="000000"/>
          <w:sz w:val="24"/>
          <w:szCs w:val="24"/>
        </w:rPr>
        <w:t xml:space="preserve">, с учетом </w:t>
      </w:r>
      <w:r>
        <w:rPr>
          <w:rFonts w:hAnsi="Times New Roman" w:cs="Times New Roman"/>
          <w:color w:val="000000"/>
          <w:sz w:val="24"/>
          <w:szCs w:val="24"/>
        </w:rPr>
        <w:t>___________________________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(реквизиты локальных нормативных актов организации).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 Ознакомление работника с настоящей инструкцией осуществляется при приеме на работу (до подписания трудового договора).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Факт ознакомления работника с настоящей инструкцией подтверждается </w:t>
      </w:r>
      <w:r>
        <w:rPr>
          <w:rFonts w:hAnsi="Times New Roman" w:cs="Times New Roman"/>
          <w:color w:val="000000"/>
          <w:sz w:val="24"/>
          <w:szCs w:val="24"/>
        </w:rPr>
        <w:t>_______________________________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(подписью в листе ознакомления, являющемся неотъемлемой частью настоящей инструкции (в журнале ознакомления с инструкциями); в экземпляре инструкции, хранящемся у работодателя; иным способом).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Лист ознакомления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с Производственной инструкцией по наполнению бытовых баллонов сжиженным углеводородным газом на ГНП </w:t>
      </w:r>
      <w:r>
        <w:rPr>
          <w:rFonts w:hAnsi="Times New Roman" w:cs="Times New Roman"/>
          <w:color w:val="000000"/>
          <w:sz w:val="24"/>
          <w:szCs w:val="24"/>
        </w:rPr>
        <w:t>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документом ознакомлены:</w:t>
      </w:r>
    </w:p>
    <w:tbl>
      <w:tblPr>
        <w:tblW w:w="9027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d32266fcb80400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