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Производственная инструкция при проведении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обхода и осмотра газового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w:t>
      </w:r>
      <w:r>
        <w:rPr>
          <w:rFonts w:hAnsi="Times New Roman" w:cs="Times New Roman"/>
          <w:b/>
          <w:bCs/>
          <w:color w:val="000000"/>
          <w:sz w:val="24"/>
          <w:szCs w:val="24"/>
        </w:rPr>
        <w:t>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1.1. К выполнению работ по проведению обхода и осмотра газового оборудования допускаются лица не моложе 18 лет, прошедшие обучение по оказанию первой помощи при несчастных случаях на производстве, вводный и первичный инструктаж по охране труда на рабочем месте, стажировку на рабочем месте и проверку знаний требований охраны труда, безопасных методов и приемов выполнения работ,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1.2. Проверка знаний проводится в комиссии организации, состав комиссии определяется приказом по организации. Работнику, успешно прошедшему проверку знаний, выдается удостоверение на право самостоятельной работы, которое он должен хранить при себе. Работник периодически проходит проверку знаний производственных инструкций не реже одного раза в 12 месяцев. Внеочередная проверка знаний проводится:</w:t>
      </w:r>
    </w:p>
    <w:p>
      <w:pPr>
        <w:spacing w:line="240" w:lineRule="auto"/>
        <w:rPr>
          <w:rFonts w:hAnsi="Times New Roman" w:cs="Times New Roman"/>
          <w:color w:val="000000"/>
          <w:sz w:val="24"/>
          <w:szCs w:val="24"/>
        </w:rPr>
      </w:pPr>
      <w:r>
        <w:rPr>
          <w:rFonts w:hAnsi="Times New Roman" w:cs="Times New Roman"/>
          <w:color w:val="000000"/>
          <w:sz w:val="24"/>
          <w:szCs w:val="24"/>
        </w:rPr>
        <w:t>– при переходе в другую организацию;</w:t>
      </w:r>
    </w:p>
    <w:p>
      <w:pPr>
        <w:spacing w:line="240" w:lineRule="auto"/>
        <w:rPr>
          <w:rFonts w:hAnsi="Times New Roman" w:cs="Times New Roman"/>
          <w:color w:val="000000"/>
          <w:sz w:val="24"/>
          <w:szCs w:val="24"/>
        </w:rPr>
      </w:pPr>
      <w:r>
        <w:rPr>
          <w:rFonts w:hAnsi="Times New Roman" w:cs="Times New Roman"/>
          <w:color w:val="000000"/>
          <w:sz w:val="24"/>
          <w:szCs w:val="24"/>
        </w:rPr>
        <w:t>– в случае внесения изменений в производственные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по предписанию должностных лиц территориальных органов Федеральной службы по экологическому, технологическому и атомному надзору (далее – Ростехнадзор) при выполнении им должностных обязанностей в случаях выявления недостаточных знаний инструкций. При перерыве в работе по специальности более 12 месяцев работник после проверки знаний перед допуском к самостоятельной работе проходит стажировку для восстановления практических навыков.</w:t>
      </w:r>
    </w:p>
    <w:p>
      <w:pPr>
        <w:spacing w:line="240" w:lineRule="auto"/>
        <w:rPr>
          <w:rFonts w:hAnsi="Times New Roman" w:cs="Times New Roman"/>
          <w:color w:val="000000"/>
          <w:sz w:val="24"/>
          <w:szCs w:val="24"/>
        </w:rPr>
      </w:pPr>
      <w:r>
        <w:rPr>
          <w:rFonts w:hAnsi="Times New Roman" w:cs="Times New Roman"/>
          <w:color w:val="000000"/>
          <w:sz w:val="24"/>
          <w:szCs w:val="24"/>
        </w:rPr>
        <w:t>1.3. Работнику необходимо выполнять требования охраны труда при передвижении по территории и производственным помещениям организации, при выполнении работ в условиях уличного движения и при использовании переносных лестниц, стремянок, изложенные в настоящей инструкции и в инструкциях:</w:t>
      </w:r>
    </w:p>
    <w:p>
      <w:pPr>
        <w:spacing w:line="240" w:lineRule="auto"/>
        <w:rPr>
          <w:rFonts w:hAnsi="Times New Roman" w:cs="Times New Roman"/>
          <w:color w:val="000000"/>
          <w:sz w:val="24"/>
          <w:szCs w:val="24"/>
        </w:rPr>
      </w:pPr>
      <w:r>
        <w:rPr>
          <w:rFonts w:hAnsi="Times New Roman" w:cs="Times New Roman"/>
          <w:color w:val="000000"/>
          <w:sz w:val="24"/>
          <w:szCs w:val="24"/>
        </w:rPr>
        <w:t>– заводов-изготовителей по эксплуатации применяемых подмостей, грузоподъемных механизмов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 противопожарной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по оказанию первой помощи при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1.4. Работнику после прохождения первичного инструктажа на рабочем месте и проверки знаний следует в течение 3–19 смен (в зависимости от стажа, опыта и характера работы) выполнять работу под наблюдением мастера или бригадира, после чего оформляется его допуск к самостоятельной работе. Допуск к стажировке и самостоятельному выполнению работ оформляется приказом по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1.5. Во время нахождения на территории организации, в производственных и бытовых помещениях, на участках работ и рабочих местах работнику необходимо соблюдать режим труда и отдыха, Правила внутреннего трудового распорядка, утвержденные руководством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1.6. Для эксплуатации и обслуживания газового оборудования руководством предприятия (организации) назначаются работники,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профессиональное обучение по программе подготовки по профессии (программе переподготовки, программе повышения квалификации рабочих) с выдачей свидетельства;</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инструктажи по охране труда, промышленной 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проверку знаний требований охраны труда, промышленной 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(дублирование)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1.7. Работник, переводимый с одного типа оборудования на другой, должен быть обучен и аттестован в предусмотренном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1.8. В случае обнаружения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возникновения угрозы здоровью, личной или коллективной безопасности работнику необходимо прекратить работу и сообщить об этом руководству организации.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1.9. Работник не должен приступать к выполнению разовых работ, которые не связаны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1.10. Работник, переводимый на оборудование того же типа, но другой модели, должен быть ознакомлен с особенностями его устройства и обслуживания, пройти стажировку. После проверки практических навыков работник может быть допущен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1.11. Работник должен знать:</w:t>
      </w:r>
    </w:p>
    <w:p>
      <w:pPr>
        <w:spacing w:line="240" w:lineRule="auto"/>
        <w:rPr>
          <w:rFonts w:hAnsi="Times New Roman" w:cs="Times New Roman"/>
          <w:color w:val="000000"/>
          <w:sz w:val="24"/>
          <w:szCs w:val="24"/>
        </w:rPr>
      </w:pPr>
      <w:r>
        <w:rPr>
          <w:rFonts w:hAnsi="Times New Roman" w:cs="Times New Roman"/>
          <w:color w:val="000000"/>
          <w:sz w:val="24"/>
          <w:szCs w:val="24"/>
        </w:rPr>
        <w:t>– правила газоснабжения;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 устройство, технические характеристики, правила эксплуатации и ремонта газоиспользующих приборов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свойства газа с учетом его дератизации;</w:t>
      </w:r>
    </w:p>
    <w:p>
      <w:pPr>
        <w:spacing w:line="240" w:lineRule="auto"/>
        <w:rPr>
          <w:rFonts w:hAnsi="Times New Roman" w:cs="Times New Roman"/>
          <w:color w:val="000000"/>
          <w:sz w:val="24"/>
          <w:szCs w:val="24"/>
        </w:rPr>
      </w:pPr>
      <w:r>
        <w:rPr>
          <w:rFonts w:hAnsi="Times New Roman" w:cs="Times New Roman"/>
          <w:color w:val="000000"/>
          <w:sz w:val="24"/>
          <w:szCs w:val="24"/>
        </w:rPr>
        <w:t>– технологию производства работ по проверке работоспособности газоиспользующих приборов и оборудования, допустимые отклонения в режиме работы их узлов и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 назначение и правила применения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основные неисправности, возникающие в процессе эксплуатации газоиспользующих приборов и оборудования, методы их предупреждения и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порядок подготовки и эксплуатации вспомогательного оборудования, приспособлений, оснастки,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правила отключения и подключения газоиспользующих приборов и оборудования, технологию их демонтажа и монтажа;</w:t>
      </w:r>
    </w:p>
    <w:p>
      <w:pPr>
        <w:spacing w:line="240" w:lineRule="auto"/>
        <w:rPr>
          <w:rFonts w:hAnsi="Times New Roman" w:cs="Times New Roman"/>
          <w:color w:val="000000"/>
          <w:sz w:val="24"/>
          <w:szCs w:val="24"/>
        </w:rPr>
      </w:pPr>
      <w:r>
        <w:rPr>
          <w:rFonts w:hAnsi="Times New Roman" w:cs="Times New Roman"/>
          <w:color w:val="000000"/>
          <w:sz w:val="24"/>
          <w:szCs w:val="24"/>
        </w:rPr>
        <w:t>– методы контроля герметичности резьбовых и сварных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правила испытания оборудования после ремонта;</w:t>
      </w:r>
    </w:p>
    <w:p>
      <w:pPr>
        <w:spacing w:line="240" w:lineRule="auto"/>
        <w:rPr>
          <w:rFonts w:hAnsi="Times New Roman" w:cs="Times New Roman"/>
          <w:color w:val="000000"/>
          <w:sz w:val="24"/>
          <w:szCs w:val="24"/>
        </w:rPr>
      </w:pPr>
      <w:r>
        <w:rPr>
          <w:rFonts w:hAnsi="Times New Roman" w:cs="Times New Roman"/>
          <w:color w:val="000000"/>
          <w:sz w:val="24"/>
          <w:szCs w:val="24"/>
        </w:rPr>
        <w:t>– слесарное дело;</w:t>
      </w:r>
    </w:p>
    <w:p>
      <w:pPr>
        <w:spacing w:line="240" w:lineRule="auto"/>
        <w:rPr>
          <w:rFonts w:hAnsi="Times New Roman" w:cs="Times New Roman"/>
          <w:color w:val="000000"/>
          <w:sz w:val="24"/>
          <w:szCs w:val="24"/>
        </w:rPr>
      </w:pPr>
      <w:r>
        <w:rPr>
          <w:rFonts w:hAnsi="Times New Roman" w:cs="Times New Roman"/>
          <w:color w:val="000000"/>
          <w:sz w:val="24"/>
          <w:szCs w:val="24"/>
        </w:rPr>
        <w:t>– порядок и форму ведения технической и отчетной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 мероприятия по предупреждению аварий и порядок действий при их ликвидации;</w:t>
      </w:r>
    </w:p>
    <w:p>
      <w:pPr>
        <w:spacing w:line="240" w:lineRule="auto"/>
        <w:rPr>
          <w:rFonts w:hAnsi="Times New Roman" w:cs="Times New Roman"/>
          <w:color w:val="000000"/>
          <w:sz w:val="24"/>
          <w:szCs w:val="24"/>
        </w:rPr>
      </w:pPr>
      <w:r>
        <w:rPr>
          <w:rFonts w:hAnsi="Times New Roman" w:cs="Times New Roman"/>
          <w:color w:val="000000"/>
          <w:sz w:val="24"/>
          <w:szCs w:val="24"/>
        </w:rPr>
        <w:t>– требования настоящей инструкции, инструкций по охране труда, электробезопасности, противопожарной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правила санитарии и гигиены;</w:t>
      </w:r>
    </w:p>
    <w:p>
      <w:pPr>
        <w:spacing w:line="240" w:lineRule="auto"/>
        <w:rPr>
          <w:rFonts w:hAnsi="Times New Roman" w:cs="Times New Roman"/>
          <w:color w:val="000000"/>
          <w:sz w:val="24"/>
          <w:szCs w:val="24"/>
        </w:rPr>
      </w:pPr>
      <w:r>
        <w:rPr>
          <w:rFonts w:hAnsi="Times New Roman" w:cs="Times New Roman"/>
          <w:color w:val="000000"/>
          <w:sz w:val="24"/>
          <w:szCs w:val="24"/>
        </w:rPr>
        <w:t>– Правила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1.12. Работник должен уметь:</w:t>
      </w:r>
    </w:p>
    <w:p>
      <w:pPr>
        <w:spacing w:line="240" w:lineRule="auto"/>
        <w:rPr>
          <w:rFonts w:hAnsi="Times New Roman" w:cs="Times New Roman"/>
          <w:color w:val="000000"/>
          <w:sz w:val="24"/>
          <w:szCs w:val="24"/>
        </w:rPr>
      </w:pPr>
      <w:r>
        <w:rPr>
          <w:rFonts w:hAnsi="Times New Roman" w:cs="Times New Roman"/>
          <w:color w:val="000000"/>
          <w:sz w:val="24"/>
          <w:szCs w:val="24"/>
        </w:rPr>
        <w:t>– выявлять отклонения в режиме работы газоиспользующих приборов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диагностировать неисправности, возникающие в процессе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 определять методы устранения неисправностей и объемы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 подбирать и применять необходимый инструмент,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демонтаж-монтаж газоиспользующих приборов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слесарные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определять места утечек бытового газа после проведенных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 готовить составы для проверки герметичности резьбовых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анализировать и прогнозировать результаты принимаемых решений в процессе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 документировать выполняемые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средства индивидуальной защиты, средства пожаротушения и пользоваться аварийным инструментом при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1.13. Если произошел несчастный случай, очевидцем которого стал работник, ему следует прекратить работу, немедленно вывести или вынести пострадавшего из опасной зоны, оказать пострадавшему первую доврачебную помощь, вызвать врача, помочь организовать доставку в ближайшее медицинское учреждение и сообщить о случившемся руководству организации. При расследовании обстоятельств и причин несчастного случая работнику необходимо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1.14. Если несчастный случай произошел с самим работником, ему следует прекратить работу, по возможности обратиться в медицинское учреждение, сообщить о случившемся руководству организации или попросить сделать это кого-либо из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1.15. Основная функция работника – проведение комплекса работ по обеспечению работоспособности элементов газовых сетей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1.16. Основные трудовые функции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регламентных работ по техническому обслуживанию газовых сетей;</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работ по ремонту элементов газовых сетей;</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пусконаладочных работ и испытаний газовых сетей;</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регламентных работ по техническому обслуживанию газового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работ по ремонту газового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проверка работоспособности газового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2. Обязанности перед началом работы</w:t>
      </w:r>
    </w:p>
    <w:p>
      <w:pPr>
        <w:spacing w:line="240" w:lineRule="auto"/>
        <w:rPr>
          <w:rFonts w:hAnsi="Times New Roman" w:cs="Times New Roman"/>
          <w:color w:val="000000"/>
          <w:sz w:val="24"/>
          <w:szCs w:val="24"/>
        </w:rPr>
      </w:pPr>
      <w:r>
        <w:rPr>
          <w:rFonts w:hAnsi="Times New Roman" w:cs="Times New Roman"/>
          <w:color w:val="000000"/>
          <w:sz w:val="24"/>
          <w:szCs w:val="24"/>
        </w:rPr>
        <w:t>2.1. Работнику необходимо ознакомиться с технологическим процессом предстоящих работ, получить инструктаж в установленном порядке, расписаться в наряде-допуске на выполнение газоопасных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2.2. Надеть и тщательно заправить спецодежду, подготовить к использованию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2.3. Подготовить рабочее место, убрать ненужные предметы и материалы, освободить проходы.</w:t>
      </w:r>
    </w:p>
    <w:p>
      <w:pPr>
        <w:spacing w:line="240" w:lineRule="auto"/>
        <w:rPr>
          <w:rFonts w:hAnsi="Times New Roman" w:cs="Times New Roman"/>
          <w:color w:val="000000"/>
          <w:sz w:val="24"/>
          <w:szCs w:val="24"/>
        </w:rPr>
      </w:pPr>
      <w:r>
        <w:rPr>
          <w:rFonts w:hAnsi="Times New Roman" w:cs="Times New Roman"/>
          <w:color w:val="000000"/>
          <w:sz w:val="24"/>
          <w:szCs w:val="24"/>
        </w:rPr>
        <w:t>2.4. Убедиться в исправности приспособлений, инструмента, оснастки, СИЗ.</w:t>
      </w:r>
    </w:p>
    <w:p>
      <w:pPr>
        <w:spacing w:line="240" w:lineRule="auto"/>
        <w:rPr>
          <w:rFonts w:hAnsi="Times New Roman" w:cs="Times New Roman"/>
          <w:color w:val="000000"/>
          <w:sz w:val="24"/>
          <w:szCs w:val="24"/>
        </w:rPr>
      </w:pPr>
      <w:r>
        <w:rPr>
          <w:rFonts w:hAnsi="Times New Roman" w:cs="Times New Roman"/>
          <w:color w:val="000000"/>
          <w:sz w:val="24"/>
          <w:szCs w:val="24"/>
        </w:rPr>
        <w:t>2.5. Проверить срок поверки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2.6. Ознакомиться с документацией (нарядом-заказом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2.7. Перед проведением ремонта (демонтажа) газоиспользующих приборов и оборудования отключить их от газовых сетей.</w:t>
      </w:r>
    </w:p>
    <w:p>
      <w:pPr>
        <w:spacing w:line="240" w:lineRule="auto"/>
        <w:rPr>
          <w:rFonts w:hAnsi="Times New Roman" w:cs="Times New Roman"/>
          <w:color w:val="000000"/>
          <w:sz w:val="24"/>
          <w:szCs w:val="24"/>
        </w:rPr>
      </w:pPr>
      <w:r>
        <w:rPr>
          <w:rFonts w:hAnsi="Times New Roman" w:cs="Times New Roman"/>
          <w:color w:val="000000"/>
          <w:sz w:val="24"/>
          <w:szCs w:val="24"/>
        </w:rPr>
        <w:t>2.8. Работнику запрещается приступать к работе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при выявлении неисправностей, указанных в руководстве по эксплуатации завода – изготовителя приспособлений, инструмента, оснастки, СИЗ, контрольно-измерительных приборов, при которых не допускается их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при возникновении ситуаций, опасных для жизни и здоровья работника.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Требования безопасности при производстве работ </w:t>
      </w:r>
    </w:p>
    <w:p>
      <w:pPr>
        <w:spacing w:line="240" w:lineRule="auto"/>
        <w:rPr>
          <w:rFonts w:hAnsi="Times New Roman" w:cs="Times New Roman"/>
          <w:color w:val="000000"/>
          <w:sz w:val="24"/>
          <w:szCs w:val="24"/>
        </w:rPr>
      </w:pPr>
      <w:r>
        <w:rPr>
          <w:rFonts w:hAnsi="Times New Roman" w:cs="Times New Roman"/>
          <w:color w:val="000000"/>
          <w:sz w:val="24"/>
          <w:szCs w:val="24"/>
        </w:rPr>
        <w:t>3.1. В процессе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контролировать работу газового оборудования, показания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для осмотра газоиспользующих приборов и оборудования пользоваться переносной лампой напряжением не более 42 В;</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необходимые для безопасной работы исправный инструмент, приспособления; использовать их только для тех работ, для которых они предназначены,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при обнаружении неисправных приспособлений, инструмента, оснастки, СИЗ, контрольно-измерительных приборов и т. п. работнику следует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при выполнении ремонта (демонтажа) газоиспользующих приборов и оборудования принимать меры, исключающие подачу к ним газа;</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правила безопасности при работе с составами для проверки герметичности резьбовых соединений, смазочными и иными химическими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неподготовленных лиц;</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инструментом, приспособлениями, контрольно-измерительными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работ на оборудовании другого типа без прохождения соответствующего обучения и проверки знаний.</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обязан прекратить эксплуатацию газоиспользующих приборов и оборудования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при выявлении утечек газа;</w:t>
      </w:r>
    </w:p>
    <w:p>
      <w:pPr>
        <w:spacing w:line="240" w:lineRule="auto"/>
        <w:rPr>
          <w:rFonts w:hAnsi="Times New Roman" w:cs="Times New Roman"/>
          <w:color w:val="000000"/>
          <w:sz w:val="24"/>
          <w:szCs w:val="24"/>
        </w:rPr>
      </w:pPr>
      <w:r>
        <w:rPr>
          <w:rFonts w:hAnsi="Times New Roman" w:cs="Times New Roman"/>
          <w:color w:val="000000"/>
          <w:sz w:val="24"/>
          <w:szCs w:val="24"/>
        </w:rPr>
        <w:t>– при появлении посторонних подозрительных звуков в работе агрегатов;</w:t>
      </w:r>
    </w:p>
    <w:p>
      <w:pPr>
        <w:spacing w:line="240" w:lineRule="auto"/>
        <w:rPr>
          <w:rFonts w:hAnsi="Times New Roman" w:cs="Times New Roman"/>
          <w:color w:val="000000"/>
          <w:sz w:val="24"/>
          <w:szCs w:val="24"/>
        </w:rPr>
      </w:pPr>
      <w:r>
        <w:rPr>
          <w:rFonts w:hAnsi="Times New Roman" w:cs="Times New Roman"/>
          <w:color w:val="000000"/>
          <w:sz w:val="24"/>
          <w:szCs w:val="24"/>
        </w:rPr>
        <w:t>– при ощущении электротока при прикосновении;</w:t>
      </w:r>
    </w:p>
    <w:p>
      <w:pPr>
        <w:spacing w:line="240" w:lineRule="auto"/>
        <w:rPr>
          <w:rFonts w:hAnsi="Times New Roman" w:cs="Times New Roman"/>
          <w:color w:val="000000"/>
          <w:sz w:val="24"/>
          <w:szCs w:val="24"/>
        </w:rPr>
      </w:pPr>
      <w:r>
        <w:rPr>
          <w:rFonts w:hAnsi="Times New Roman" w:cs="Times New Roman"/>
          <w:color w:val="000000"/>
          <w:sz w:val="24"/>
          <w:szCs w:val="24"/>
        </w:rPr>
        <w:t>– при появлении огня, дыма;</w:t>
      </w:r>
    </w:p>
    <w:p>
      <w:pPr>
        <w:spacing w:line="240" w:lineRule="auto"/>
        <w:rPr>
          <w:rFonts w:hAnsi="Times New Roman" w:cs="Times New Roman"/>
          <w:color w:val="000000"/>
          <w:sz w:val="24"/>
          <w:szCs w:val="24"/>
        </w:rPr>
      </w:pPr>
      <w:r>
        <w:rPr>
          <w:rFonts w:hAnsi="Times New Roman" w:cs="Times New Roman"/>
          <w:color w:val="000000"/>
          <w:sz w:val="24"/>
          <w:szCs w:val="24"/>
        </w:rPr>
        <w:t>– при поломке узлов и деталей, предохранительных и блокировочных устройств, средств автоматики.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условия приостановления подачи газа </w:t>
      </w:r>
    </w:p>
    <w:p>
      <w:pPr>
        <w:spacing w:line="240" w:lineRule="auto"/>
        <w:rPr>
          <w:rFonts w:hAnsi="Times New Roman" w:cs="Times New Roman"/>
          <w:color w:val="000000"/>
          <w:sz w:val="24"/>
          <w:szCs w:val="24"/>
        </w:rPr>
      </w:pPr>
      <w:r>
        <w:rPr>
          <w:rFonts w:hAnsi="Times New Roman" w:cs="Times New Roman"/>
          <w:color w:val="000000"/>
          <w:sz w:val="24"/>
          <w:szCs w:val="24"/>
        </w:rPr>
        <w:t>4.1. В случае поступления информации о наличии угрозы возникновения аварии, утечек газа или несчастного случая, в том числе получения такой информации в ходе выполнения работ (оказания услуг) по техническому обслуживанию и ремонту газового оборудования, незамедлительно осуществляется приостановление подачи газа без предварительного уведомления об этом.</w:t>
      </w:r>
    </w:p>
    <w:p>
      <w:pPr>
        <w:spacing w:line="240" w:lineRule="auto"/>
        <w:rPr>
          <w:rFonts w:hAnsi="Times New Roman" w:cs="Times New Roman"/>
          <w:color w:val="000000"/>
          <w:sz w:val="24"/>
          <w:szCs w:val="24"/>
        </w:rPr>
      </w:pPr>
      <w:r>
        <w:rPr>
          <w:rFonts w:hAnsi="Times New Roman" w:cs="Times New Roman"/>
          <w:color w:val="000000"/>
          <w:sz w:val="24"/>
          <w:szCs w:val="24"/>
        </w:rPr>
        <w:t>4.2. О наличии указанной угрозы свидетельствуют следующие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тяги в дымоходах и вентиляционных каналах;</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притока воздуха в количестве, необходимом для полного сжигания газа при использовании газоиспользующего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неисправность или вмешательство в работу предусмотренных изготовителем в конструкции газоиспользующего оборудования устройств, позволяющих автоматически отключить подачу газа при отклонении контролируемых параметров за допустимые пределы (если такое вмешательство повлекло нарушение функционирования указанных устройств) при невозможности незамедлительного устранения такой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 газового оборудования при наличии неустранимой в процессе технического обслуживания утечки газа;</w:t>
      </w:r>
    </w:p>
    <w:p>
      <w:pPr>
        <w:spacing w:line="240" w:lineRule="auto"/>
        <w:rPr>
          <w:rFonts w:hAnsi="Times New Roman" w:cs="Times New Roman"/>
          <w:color w:val="000000"/>
          <w:sz w:val="24"/>
          <w:szCs w:val="24"/>
        </w:rPr>
      </w:pPr>
      <w:r>
        <w:rPr>
          <w:rFonts w:hAnsi="Times New Roman" w:cs="Times New Roman"/>
          <w:color w:val="000000"/>
          <w:sz w:val="24"/>
          <w:szCs w:val="24"/>
        </w:rPr>
        <w:t>– пользование неисправным, разукомплектованным и не подлежащим ремонту газовым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 несанкционированное подключение газового оборудования к газораспределительной сети.</w:t>
      </w:r>
    </w:p>
    <w:p>
      <w:pPr>
        <w:spacing w:line="240" w:lineRule="auto"/>
        <w:rPr>
          <w:rFonts w:hAnsi="Times New Roman" w:cs="Times New Roman"/>
          <w:color w:val="000000"/>
          <w:sz w:val="24"/>
          <w:szCs w:val="24"/>
        </w:rPr>
      </w:pPr>
      <w:r>
        <w:rPr>
          <w:rFonts w:hAnsi="Times New Roman" w:cs="Times New Roman"/>
          <w:color w:val="000000"/>
          <w:sz w:val="24"/>
          <w:szCs w:val="24"/>
        </w:rPr>
        <w:t>4.3. Приостановление подачи газа без предварительного уведомления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совершение действий по монтажу газопроводов сетей газопотребления и их технологическому присоединению к газопроводу сети газораспределения или иному источнику газа, а также по подключению газоиспользующего оборудования к газопроводу или резервуарной, групповой или индивидуальной баллонной установке сжиженных углеводородных газов без соблюдения требований, установленных законодательством Российской Федерации (самовольная газификация);</w:t>
      </w:r>
    </w:p>
    <w:p>
      <w:pPr>
        <w:spacing w:line="240" w:lineRule="auto"/>
        <w:rPr>
          <w:rFonts w:hAnsi="Times New Roman" w:cs="Times New Roman"/>
          <w:color w:val="000000"/>
          <w:sz w:val="24"/>
          <w:szCs w:val="24"/>
        </w:rPr>
      </w:pPr>
      <w:r>
        <w:rPr>
          <w:rFonts w:hAnsi="Times New Roman" w:cs="Times New Roman"/>
          <w:color w:val="000000"/>
          <w:sz w:val="24"/>
          <w:szCs w:val="24"/>
        </w:rPr>
        <w:t>– невыполнение в установленные сроки вынесенных органами жилищного надзора (контроля) письменных предписаний об устранении нарушений содержания газового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проведенное с нарушением законодательства Российской Федерации переустройство газового оборудования, ведущее к нарушению безопасной работы этого оборудования, дымовых и вентиляционных каналов.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Требования безопасности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5.1. При происшествии несчастного случая работник обязан немедленно поставить об этом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5.2. При возникновении пожара работник обязан перекрыть подачу газа, немедленно приступить к тушению пожара, вызвать пожарную охрану. При возникновении опасности взрыва – покинуть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5.3. Если произошел несчастный случай, очевидцем которого стал работник, ему следует прекратить работу, немедленно вывести или вынести пострадавшего из опасной зоны, оказать пострадавшему первую помощь, вызвать врача, помочь организовать доставку пострадавшего в ближайшее медицинское учреждение и сообщить о случившемся руководству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5.4. Если несчастный случай произошел с самим работником, ему следует прекратить работу, по возможности обратиться в медицинское учреждение, сообщить о случившемся руководству организации или попросить сделать это кого-либо из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5.5. Работник должен уметь оказывать первую помощь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При ушибах обеспечить полный покой, положить холод на ушибленное место; при ушибе живота не давать пить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При кровотечении приподнять конечность, наложить давящую повязку, жгут; летом жгут оставляют на 1,5 часа, зимой – на 1 час.</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переломе следует наложить шину.</w:t>
      </w:r>
    </w:p>
    <w:p>
      <w:pPr>
        <w:spacing w:line="240" w:lineRule="auto"/>
        <w:rPr>
          <w:rFonts w:hAnsi="Times New Roman" w:cs="Times New Roman"/>
          <w:color w:val="000000"/>
          <w:sz w:val="24"/>
          <w:szCs w:val="24"/>
        </w:rPr>
      </w:pPr>
      <w:r>
        <w:rPr>
          <w:rFonts w:hAnsi="Times New Roman" w:cs="Times New Roman"/>
          <w:color w:val="000000"/>
          <w:sz w:val="24"/>
          <w:szCs w:val="24"/>
        </w:rPr>
        <w:t>При термических и электрических ожогах обожженное место закрыть стерильной повязкой; во избежание заражения нельзя касаться руками обожженных участков кожи и смазывать их мазями, жирами и т. д.</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кислоты или щелочи на открытые участки тела следует немедленно промыть их нейтрализующим раствором, а затем холодной водой с мылом, при попадании щелочи – раствором борной кислоты.</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кислоты и щелочи в глаза немедленно промыть их нейтрализующим раствором и обратиться в здравпункт или к врачу.</w:t>
      </w:r>
    </w:p>
    <w:p>
      <w:pPr>
        <w:spacing w:line="240" w:lineRule="auto"/>
        <w:rPr>
          <w:rFonts w:hAnsi="Times New Roman" w:cs="Times New Roman"/>
          <w:color w:val="000000"/>
          <w:sz w:val="24"/>
          <w:szCs w:val="24"/>
        </w:rPr>
      </w:pPr>
      <w:r>
        <w:rPr>
          <w:rFonts w:hAnsi="Times New Roman" w:cs="Times New Roman"/>
          <w:color w:val="000000"/>
          <w:sz w:val="24"/>
          <w:szCs w:val="24"/>
        </w:rPr>
        <w:t>При всех отравлениях немедленно вынести или вывести пострадавшего из отравленной зоны, расстегнуть одежду, стесняющую дыхание, обеспечить приток свежего воздуха, уложить его, приподнять ноги, укрыть теплым покрывалом, дать понюхать нашатырный спирт и немедленно транспортировать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пострадавшего освободить от действия тока, при необходимости провести искусственное дыхание или закрытый массаж сердца.</w:t>
      </w:r>
    </w:p>
    <w:p>
      <w:pPr>
        <w:spacing w:line="240" w:lineRule="auto"/>
        <w:rPr>
          <w:rFonts w:hAnsi="Times New Roman" w:cs="Times New Roman"/>
          <w:color w:val="000000"/>
          <w:sz w:val="24"/>
          <w:szCs w:val="24"/>
        </w:rPr>
      </w:pPr>
      <w:r>
        <w:rPr>
          <w:rFonts w:hAnsi="Times New Roman" w:cs="Times New Roman"/>
          <w:color w:val="000000"/>
          <w:sz w:val="24"/>
          <w:szCs w:val="24"/>
        </w:rPr>
        <w:t>Перевозить пострадавшего допускается только при удовлетворительном дыхании и устойчивом пульсе.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Обязанности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6.1. После окончания работы работник по эксплуатации и ремонту газового оборудования обязан:</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оборудование,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инструмент и приспособления очистить и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 сделать записи в сменном журнале, сдать смену;</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непосредственному руководителю обо всех нарушениях производственного процесса, требований охраны труда, случаях травматизма на производстве.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Ответственность </w:t>
      </w:r>
    </w:p>
    <w:p>
      <w:pPr>
        <w:spacing w:line="240" w:lineRule="auto"/>
        <w:rPr>
          <w:rFonts w:hAnsi="Times New Roman" w:cs="Times New Roman"/>
          <w:color w:val="000000"/>
          <w:sz w:val="24"/>
          <w:szCs w:val="24"/>
        </w:rPr>
      </w:pPr>
      <w:r>
        <w:rPr>
          <w:rFonts w:hAnsi="Times New Roman" w:cs="Times New Roman"/>
          <w:color w:val="000000"/>
          <w:sz w:val="24"/>
          <w:szCs w:val="24"/>
        </w:rPr>
        <w:t>Работник несет ответственность за нарушение требований производственной инструкции в установленном законодательством порядке.</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bd22dd90ef34f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