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 У Р Н А 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учета неисправностей системы дымоудаления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Отказавший элемент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(его часть). Дата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время отказа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 неисправности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(внешнее проявление)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Причина неисправности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(отказа). Время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непрерывной работы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Принятые меры по устранению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устранившего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2662764ad646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