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г. </w:t>
      </w: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назначении лиц, проводящих обучение по охране труда, применению СИЗ и оказанию первой помощи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Во исполнение требований </w:t>
      </w:r>
      <w:r>
        <w:rPr>
          <w:rFonts w:hAnsi="Times New Roman" w:cs="Times New Roman"/>
          <w:color w:val="000000"/>
          <w:sz w:val="24"/>
          <w:szCs w:val="24"/>
        </w:rPr>
        <w:t>статьи 219</w:t>
      </w:r>
      <w:r>
        <w:rPr>
          <w:rFonts w:hAnsi="Times New Roman" w:cs="Times New Roman"/>
          <w:color w:val="000000"/>
          <w:sz w:val="24"/>
          <w:szCs w:val="24"/>
        </w:rPr>
        <w:t xml:space="preserve"> Трудового кодекса РФ и </w:t>
      </w:r>
      <w:r>
        <w:rPr>
          <w:rFonts w:hAnsi="Times New Roman" w:cs="Times New Roman"/>
          <w:color w:val="000000"/>
          <w:sz w:val="24"/>
          <w:szCs w:val="24"/>
        </w:rPr>
        <w:t>Правил обучения по охране труда и проверки знания требований охраны труда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утвержденных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Назначить ответственных за проведение обучения по использованию (применению) средств индивидуальной защиты, прошедших обучение по использованию (применению) средств индивидуальной защиты в специализированном учебном центре: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Создать специализированную комиссию по проверке знаний требований по вопросам использования (применения) средств индивидуальной защиты в составе: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председатель комиссии: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-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члены комиссии: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 Обучение проводить не реже 1 раз в 3 года по программе обучения по использованию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Назначить ответственных за проведение обучения по оказанию первой помощи пострадавшим, имеющих подготовку по оказанию первой помощи в объеме не менее 8 часов и прошедших подготовку по программам дополнительного профессионального образования повышения квалификации по подготовке преподавателей, обучающих приемам оказания первой помощи: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Создать специализированную комиссию по проверке знаний требований по вопросам оказания первой помощи пострадавшим в составе: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председатель комиссии: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-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члены комиссии: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 Обучение проводить не реже 1 раз в 3 года по программе обучения по оказанию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Назначить ответственных за проведение обучения по программе обучения по общим вопросам охраны труда и функционирования системы управления охраной труда (А) и программе обучения безопасным методам и приемам выполнения работ при воздействии вредных и (или) опасных производственных факторов, источников опасности, идентифицированных в рамках специальной оценки условий труда и оценки профессиональных рисков (Б), имеющих подготовку по указанным программам: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Обучение проводить не реже 1 раз в 3 года по программам обучения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Создать комиссию по проверке знаний требований по программе обучения по общим вопросам охраны труда и функционирования системы управления охраной труда (А) и программе обучения безопасным методам и приемам выполнения работ при воздействии вредных и (или) опасных производственных факторов, источников опасности, идентифицированных в рамках специальной оценки условий труда и оценки профессиональных рисков (Б), в составе: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председатель комиссии: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-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члены комиссии: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Назначить ответственных за проведение обучения по программе обучения безопасным методам и приемам выполнения работ повышенной опасности, к которым предъявляются дополнительные требования в соответствии с нормативными правовыми актами, содержащими государственные нормативные требования охраны труда), имеющих подготовку по указанным программам: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Обучение проводить не реже 1 раз в 1 год по программам обучения требованиям охраны труда, содержащим практические занятия по формированию умений и навыков безопасного выполнения работ в объеме не менее 25 процентов общего количества учебных часов. Практические занятия проводить с применением технических средств обучения и наглядных пособий.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Создать специализированную комиссию по проверке знаний у работников, выполняющих работы повышенной опасности, и у лиц, ответственных за организацию работ повышенной опасности, в составе: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председатель комиссии: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члены комиссии: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5. 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обеспечить 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наличие материально-технической базы в виде мест обучения работников или учебных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6. 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, согласно заявкам, обеспечить подразделения материалами, оборудованием, техническими средствами обучения для осуществления процесса обучения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Лицам, ответственным за проведение обучения по охране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7.1. Разработать, согласовать и подать на утверждение программы обучения по охране труда и экзаменационные билеты в срок до </w:t>
      </w:r>
      <w:r>
        <w:rPr>
          <w:rFonts w:hAnsi="Times New Roman" w:cs="Times New Roman"/>
          <w:color w:val="000000"/>
          <w:sz w:val="24"/>
          <w:szCs w:val="24"/>
        </w:rPr>
        <w:t>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7.2. Обучение проводить по утвержденным в организации программам согласно Положению о порядке обучения требованиям охраны труда в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Обеспечить периодическое обучение по программе обучения безопасным методам и приемам выполнения работ повышенной опасности – ежегодно; по остальным программам – не реже 1 раза в 3 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Внеочередную проверку знаний по охране труда проводить по приказу работодателя в установленные сроки.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8. </w:t>
      </w:r>
      <w:r>
        <w:rPr>
          <w:rFonts w:hAnsi="Times New Roman" w:cs="Times New Roman"/>
          <w:color w:val="000000"/>
          <w:sz w:val="24"/>
          <w:szCs w:val="24"/>
        </w:rPr>
        <w:t>__________________________________</w:t>
      </w:r>
      <w:r>
        <w:rPr>
          <w:rFonts w:hAnsi="Times New Roman" w:cs="Times New Roman"/>
          <w:color w:val="000000"/>
          <w:sz w:val="24"/>
          <w:szCs w:val="24"/>
        </w:rPr>
        <w:t>______________</w:t>
      </w:r>
      <w:r>
        <w:rPr>
          <w:rFonts w:hAnsi="Times New Roman" w:cs="Times New Roman"/>
          <w:color w:val="000000"/>
          <w:sz w:val="24"/>
          <w:szCs w:val="24"/>
        </w:rPr>
        <w:t>предусмотреть в пределах бюджета финансовые ресурсы для выполнения организационно-технических мероприятий, предусмотренных настоящим приказом.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исполнения приказа оставляю за собой.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i/>
                <w:iCs/>
                <w:color w:val="000000"/>
                <w:sz w:val="24"/>
                <w:szCs w:val="24"/>
                <w:shd w:val="clear" w:color="auto" w:fill="ffff4d"/>
              </w:rPr>
              <w:t>Директор ООО «Гамма»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i/>
                <w:iCs/>
                <w:color w:val="000000"/>
                <w:sz w:val="24"/>
                <w:szCs w:val="24"/>
                <w:shd w:val="clear" w:color="auto" w:fill="ffff4d"/>
              </w:rPr>
              <w:t>Тагилов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i/>
                <w:iCs/>
                <w:color w:val="000000"/>
                <w:sz w:val="24"/>
                <w:szCs w:val="24"/>
                <w:shd w:val="clear" w:color="auto" w:fill="ffff4d"/>
              </w:rPr>
              <w:t>Тагилов В.В.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(наименование должности)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 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 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 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 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 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 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. 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(подпись)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 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 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d173aecc5c841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