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по гражданской обороне и чрезвычайным ситуациям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требованиями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постановления Правительства от 10.07.1999 № 782</w:t>
      </w:r>
      <w:r>
        <w:rPr>
          <w:rFonts w:hAnsi="Times New Roman" w:cs="Times New Roman"/>
          <w:color w:val="000000"/>
          <w:sz w:val="24"/>
          <w:szCs w:val="24"/>
        </w:rPr>
        <w:t xml:space="preserve"> «О создании (назначении) в организациях структурных подразделений (работников), уполномоченных на решение задач в области гражданской обороны», </w:t>
      </w:r>
      <w:r>
        <w:rPr>
          <w:rFonts w:hAnsi="Times New Roman" w:cs="Times New Roman"/>
          <w:color w:val="000000"/>
          <w:sz w:val="24"/>
          <w:szCs w:val="24"/>
        </w:rPr>
        <w:t>приказа МЧС от 23.05.2017 № 230</w:t>
      </w:r>
      <w:r>
        <w:rPr>
          <w:rFonts w:hAnsi="Times New Roman" w:cs="Times New Roman"/>
          <w:color w:val="000000"/>
          <w:sz w:val="24"/>
          <w:szCs w:val="24"/>
        </w:rPr>
        <w:t> «Об утверждении Положения об уполномоченных на решение задач в области гражданской обороны структурных подразделениях (работниках) организаций»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работником, уполномоченным на решение задач в области гражданской обороны и защиты от чрезвычайных ситуаций,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В целях решения задач, указанных в п. 1 настоящего Приказа, на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возлагаются следующие обязанности: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на основе примерных программ, утвержденных Министерством Российской Федерации по делам гражданской обороны, чрезвычайным ситуациям и ликвидации последствий стихийных бедствий, программы курсового обучения работников организации в области гражданской обороны;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курсового обучения работников организации в области гражданской обороны;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создание и поддерживание в рабочем состоянии соответствующей учебно-материальной базы;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программы проведения с работниками организации вводного инструктажа по гражданской обороне;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проведение вводного инструктажа по гражданской обороне с вновь принятыми работниками организации в течение первого месяца их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проведение учений и тренировок по гражданской обороне.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39d708e2ad41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